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7C2CE" w14:textId="3275ED6A" w:rsidR="00BD0919" w:rsidRPr="00D95018" w:rsidRDefault="00BD0919" w:rsidP="00BD0919">
      <w:pPr>
        <w:jc w:val="center"/>
        <w:rPr>
          <w:rFonts w:ascii="Calibri Light" w:hAnsi="Calibri Light" w:cs="Calibri Light"/>
          <w:b/>
          <w:sz w:val="20"/>
          <w:szCs w:val="20"/>
          <w:lang w:val="en-US"/>
        </w:rPr>
      </w:pPr>
      <w:bookmarkStart w:id="0" w:name="_heading=h.gjdgxs" w:colFirst="0" w:colLast="0"/>
      <w:bookmarkEnd w:id="0"/>
      <w:r w:rsidRPr="00D95018">
        <w:rPr>
          <w:rFonts w:ascii="Calibri Light" w:hAnsi="Calibri Light" w:cs="Calibri Light"/>
          <w:b/>
          <w:sz w:val="20"/>
          <w:szCs w:val="20"/>
          <w:lang w:val="en-US"/>
        </w:rPr>
        <w:t xml:space="preserve">MODEL </w:t>
      </w:r>
      <w:r w:rsidR="00A470D5" w:rsidRPr="00D95018">
        <w:rPr>
          <w:rFonts w:ascii="Calibri Light" w:hAnsi="Calibri Light" w:cs="Calibri Light"/>
          <w:b/>
          <w:sz w:val="20"/>
          <w:szCs w:val="20"/>
          <w:lang w:val="en-US"/>
        </w:rPr>
        <w:t>CONVERTIBLE LOAN AGREEMENT</w:t>
      </w:r>
      <w:r w:rsidRPr="00D95018">
        <w:rPr>
          <w:rFonts w:ascii="Calibri Light" w:hAnsi="Calibri Light" w:cs="Calibri Light"/>
          <w:b/>
          <w:sz w:val="20"/>
          <w:szCs w:val="20"/>
          <w:lang w:val="en-US"/>
        </w:rPr>
        <w:t xml:space="preserve"> 1.0 </w:t>
      </w:r>
    </w:p>
    <w:p w14:paraId="6238A94B" w14:textId="77777777" w:rsidR="00BD0919" w:rsidRPr="00D95018" w:rsidRDefault="17FA3129" w:rsidP="17FA3129">
      <w:pPr>
        <w:jc w:val="center"/>
        <w:rPr>
          <w:rFonts w:ascii="Calibri Light" w:hAnsi="Calibri Light" w:cs="Calibri Light"/>
          <w:b/>
          <w:bCs/>
          <w:i/>
          <w:iCs/>
          <w:sz w:val="20"/>
          <w:szCs w:val="20"/>
        </w:rPr>
      </w:pPr>
      <w:r w:rsidRPr="17FA3129">
        <w:rPr>
          <w:rFonts w:ascii="Calibri Light" w:hAnsi="Calibri Light" w:cs="Calibri Light"/>
          <w:b/>
          <w:bCs/>
          <w:i/>
          <w:iCs/>
          <w:sz w:val="20"/>
          <w:szCs w:val="20"/>
        </w:rPr>
        <w:t>[version including comments, proposals and explanations]</w:t>
      </w:r>
    </w:p>
    <w:p w14:paraId="32C3945D" w14:textId="7EAF8E88" w:rsidR="00BD0919" w:rsidRPr="00D95018" w:rsidRDefault="17FA3129" w:rsidP="17FA3129">
      <w:pPr>
        <w:jc w:val="center"/>
        <w:rPr>
          <w:rFonts w:ascii="Calibri Light" w:hAnsi="Calibri Light" w:cs="Calibri Light"/>
          <w:i/>
          <w:iCs/>
          <w:sz w:val="20"/>
          <w:szCs w:val="20"/>
        </w:rPr>
      </w:pPr>
      <w:r w:rsidRPr="17FA3129">
        <w:rPr>
          <w:rFonts w:ascii="Calibri Light" w:hAnsi="Calibri Light" w:cs="Calibri Light"/>
          <w:i/>
          <w:iCs/>
          <w:sz w:val="20"/>
          <w:szCs w:val="20"/>
        </w:rPr>
        <w:t>published on 16/10/2025</w:t>
      </w:r>
    </w:p>
    <w:p w14:paraId="141F7FC4" w14:textId="77777777" w:rsidR="00BD0919" w:rsidRPr="00D95018" w:rsidRDefault="00BD0919" w:rsidP="00BD0919">
      <w:pPr>
        <w:jc w:val="center"/>
        <w:rPr>
          <w:rFonts w:ascii="Calibri Light" w:hAnsi="Calibri Light" w:cs="Calibri Light"/>
          <w:b/>
          <w:sz w:val="20"/>
          <w:szCs w:val="20"/>
          <w:lang w:val="en-US"/>
        </w:rPr>
      </w:pPr>
    </w:p>
    <w:p w14:paraId="17753CBA" w14:textId="77777777" w:rsidR="00BD0919" w:rsidRPr="00D95018" w:rsidRDefault="00BD0919" w:rsidP="00BD0919">
      <w:pPr>
        <w:jc w:val="center"/>
        <w:rPr>
          <w:rFonts w:ascii="Calibri Light" w:hAnsi="Calibri Light" w:cs="Calibri Light"/>
          <w:b/>
          <w:i/>
          <w:iCs/>
          <w:sz w:val="20"/>
          <w:szCs w:val="20"/>
          <w:lang w:val="en-US"/>
        </w:rPr>
      </w:pPr>
      <w:r w:rsidRPr="00D95018">
        <w:rPr>
          <w:rFonts w:ascii="Calibri Light" w:hAnsi="Calibri Light" w:cs="Calibri Light"/>
          <w:b/>
          <w:i/>
          <w:iCs/>
          <w:sz w:val="20"/>
          <w:szCs w:val="20"/>
          <w:lang w:val="en-US"/>
        </w:rPr>
        <w:t>Introduction</w:t>
      </w:r>
    </w:p>
    <w:p w14:paraId="75A60CE0" w14:textId="6187334C" w:rsidR="00F0692C" w:rsidRPr="00D95018" w:rsidRDefault="00654071" w:rsidP="00BD0919">
      <w:pPr>
        <w:ind w:left="-142"/>
        <w:rPr>
          <w:rFonts w:ascii="Calibri Light" w:hAnsi="Calibri Light" w:cs="Calibri Light"/>
          <w:sz w:val="20"/>
          <w:szCs w:val="20"/>
        </w:rPr>
      </w:pPr>
      <w:r w:rsidRPr="00D95018">
        <w:rPr>
          <w:rFonts w:ascii="Calibri Light" w:hAnsi="Calibri Light" w:cs="Calibri Light"/>
          <w:sz w:val="20"/>
          <w:szCs w:val="20"/>
        </w:rPr>
        <w:t xml:space="preserve">This </w:t>
      </w:r>
      <w:r w:rsidR="00EC1AAA" w:rsidRPr="00D95018">
        <w:rPr>
          <w:rFonts w:ascii="Calibri Light" w:hAnsi="Calibri Light" w:cs="Calibri Light"/>
          <w:sz w:val="20"/>
          <w:szCs w:val="20"/>
        </w:rPr>
        <w:t xml:space="preserve">version </w:t>
      </w:r>
      <w:r w:rsidRPr="00D95018">
        <w:rPr>
          <w:rFonts w:ascii="Calibri Light" w:hAnsi="Calibri Light" w:cs="Calibri Light"/>
          <w:sz w:val="20"/>
          <w:szCs w:val="20"/>
        </w:rPr>
        <w:t xml:space="preserve">convertible loan agreement </w:t>
      </w:r>
      <w:r w:rsidR="00513130" w:rsidRPr="00D95018">
        <w:rPr>
          <w:rFonts w:ascii="Calibri Light" w:hAnsi="Calibri Light" w:cs="Calibri Light"/>
          <w:sz w:val="20"/>
          <w:szCs w:val="20"/>
        </w:rPr>
        <w:t>(“</w:t>
      </w:r>
      <w:r w:rsidR="00513130" w:rsidRPr="00D95018">
        <w:rPr>
          <w:rFonts w:ascii="Calibri Light" w:hAnsi="Calibri Light" w:cs="Calibri Light"/>
          <w:b/>
          <w:bCs/>
          <w:sz w:val="20"/>
          <w:szCs w:val="20"/>
        </w:rPr>
        <w:t>CLA</w:t>
      </w:r>
      <w:r w:rsidR="00513130" w:rsidRPr="00D95018">
        <w:rPr>
          <w:rFonts w:ascii="Calibri Light" w:hAnsi="Calibri Light" w:cs="Calibri Light"/>
          <w:sz w:val="20"/>
          <w:szCs w:val="20"/>
        </w:rPr>
        <w:t xml:space="preserve">”) </w:t>
      </w:r>
      <w:r w:rsidRPr="00D95018">
        <w:rPr>
          <w:rFonts w:ascii="Calibri Light" w:hAnsi="Calibri Light" w:cs="Calibri Light"/>
          <w:sz w:val="20"/>
          <w:szCs w:val="20"/>
        </w:rPr>
        <w:t>is</w:t>
      </w:r>
      <w:r w:rsidR="00EC1AAA" w:rsidRPr="00D95018">
        <w:rPr>
          <w:rFonts w:ascii="Calibri Light" w:hAnsi="Calibri Light" w:cs="Calibri Light"/>
          <w:sz w:val="20"/>
          <w:szCs w:val="20"/>
        </w:rPr>
        <w:t xml:space="preserve"> our first attempt to </w:t>
      </w:r>
      <w:r w:rsidR="00825A83" w:rsidRPr="00D95018">
        <w:rPr>
          <w:rFonts w:ascii="Calibri Light" w:hAnsi="Calibri Light" w:cs="Calibri Light"/>
          <w:sz w:val="20"/>
          <w:szCs w:val="20"/>
        </w:rPr>
        <w:t xml:space="preserve">create common ground for low-cost, fast and easily accessible fundraising, which will especially help </w:t>
      </w:r>
      <w:r w:rsidR="0019235A" w:rsidRPr="00D95018">
        <w:rPr>
          <w:rFonts w:ascii="Calibri Light" w:hAnsi="Calibri Light" w:cs="Calibri Light"/>
          <w:sz w:val="20"/>
          <w:szCs w:val="20"/>
        </w:rPr>
        <w:t>early-stage startups and angel investors, who in particular do not have experience and/or funds to get entangled in complex negotiations and legal paperwork.</w:t>
      </w:r>
    </w:p>
    <w:p w14:paraId="61084D76" w14:textId="77777777" w:rsidR="00EE01B7" w:rsidRPr="00D95018" w:rsidRDefault="00F0692C" w:rsidP="00BD0919">
      <w:pPr>
        <w:ind w:left="-142"/>
        <w:rPr>
          <w:rFonts w:ascii="Calibri Light" w:hAnsi="Calibri Light" w:cs="Calibri Light"/>
          <w:sz w:val="20"/>
          <w:szCs w:val="20"/>
        </w:rPr>
      </w:pPr>
      <w:r w:rsidRPr="00D95018">
        <w:rPr>
          <w:rFonts w:ascii="Calibri Light" w:hAnsi="Calibri Light" w:cs="Calibri Light"/>
          <w:sz w:val="20"/>
          <w:szCs w:val="20"/>
        </w:rPr>
        <w:t xml:space="preserve">In order to simplify </w:t>
      </w:r>
      <w:r w:rsidR="006E331C" w:rsidRPr="00D95018">
        <w:rPr>
          <w:rFonts w:ascii="Calibri Light" w:hAnsi="Calibri Light" w:cs="Calibri Light"/>
          <w:sz w:val="20"/>
          <w:szCs w:val="20"/>
        </w:rPr>
        <w:t>and distinguish our CLA from ones currently used</w:t>
      </w:r>
      <w:r w:rsidR="0014268D" w:rsidRPr="00D95018">
        <w:rPr>
          <w:rFonts w:ascii="Calibri Light" w:hAnsi="Calibri Light" w:cs="Calibri Light"/>
          <w:sz w:val="20"/>
          <w:szCs w:val="20"/>
        </w:rPr>
        <w:t xml:space="preserve">, </w:t>
      </w:r>
      <w:r w:rsidR="000F4D8D" w:rsidRPr="00D95018">
        <w:rPr>
          <w:rFonts w:ascii="Calibri Light" w:hAnsi="Calibri Light" w:cs="Calibri Light"/>
          <w:sz w:val="20"/>
          <w:szCs w:val="20"/>
        </w:rPr>
        <w:t xml:space="preserve">we have removed a lot of provisions that if needed, can be reinstated into any form of side letter between the </w:t>
      </w:r>
      <w:r w:rsidR="00113855" w:rsidRPr="00D95018">
        <w:rPr>
          <w:rFonts w:ascii="Calibri Light" w:hAnsi="Calibri Light" w:cs="Calibri Light"/>
          <w:sz w:val="20"/>
          <w:szCs w:val="20"/>
        </w:rPr>
        <w:t>c</w:t>
      </w:r>
      <w:r w:rsidR="000F4D8D" w:rsidRPr="00D95018">
        <w:rPr>
          <w:rFonts w:ascii="Calibri Light" w:hAnsi="Calibri Light" w:cs="Calibri Light"/>
          <w:sz w:val="20"/>
          <w:szCs w:val="20"/>
        </w:rPr>
        <w:t xml:space="preserve">ompany and the </w:t>
      </w:r>
      <w:r w:rsidR="00113855" w:rsidRPr="00D95018">
        <w:rPr>
          <w:rFonts w:ascii="Calibri Light" w:hAnsi="Calibri Light" w:cs="Calibri Light"/>
          <w:sz w:val="20"/>
          <w:szCs w:val="20"/>
        </w:rPr>
        <w:t>investor(s)</w:t>
      </w:r>
      <w:r w:rsidR="000F4D8D" w:rsidRPr="00D95018">
        <w:rPr>
          <w:rFonts w:ascii="Calibri Light" w:hAnsi="Calibri Light" w:cs="Calibri Light"/>
          <w:sz w:val="20"/>
          <w:szCs w:val="20"/>
        </w:rPr>
        <w:t xml:space="preserve">, which is a common practice </w:t>
      </w:r>
      <w:r w:rsidR="0014268D" w:rsidRPr="00D95018">
        <w:rPr>
          <w:rFonts w:ascii="Calibri Light" w:hAnsi="Calibri Light" w:cs="Calibri Light"/>
          <w:sz w:val="20"/>
          <w:szCs w:val="20"/>
        </w:rPr>
        <w:t xml:space="preserve">used </w:t>
      </w:r>
      <w:r w:rsidR="000F4D8D" w:rsidRPr="00D95018">
        <w:rPr>
          <w:rFonts w:ascii="Calibri Light" w:hAnsi="Calibri Light" w:cs="Calibri Light"/>
          <w:sz w:val="20"/>
          <w:szCs w:val="20"/>
        </w:rPr>
        <w:t>to keep the main template as unified on the market</w:t>
      </w:r>
      <w:r w:rsidR="0014268D" w:rsidRPr="00D95018">
        <w:rPr>
          <w:rFonts w:ascii="Calibri Light" w:hAnsi="Calibri Light" w:cs="Calibri Light"/>
          <w:sz w:val="20"/>
          <w:szCs w:val="20"/>
        </w:rPr>
        <w:t xml:space="preserve"> (or within the company)</w:t>
      </w:r>
      <w:r w:rsidR="000F4D8D" w:rsidRPr="00D95018">
        <w:rPr>
          <w:rFonts w:ascii="Calibri Light" w:hAnsi="Calibri Light" w:cs="Calibri Light"/>
          <w:sz w:val="20"/>
          <w:szCs w:val="20"/>
        </w:rPr>
        <w:t xml:space="preserve"> as reasonably possible.</w:t>
      </w:r>
      <w:r w:rsidR="00752376" w:rsidRPr="00D95018">
        <w:rPr>
          <w:rFonts w:ascii="Calibri Light" w:hAnsi="Calibri Light" w:cs="Calibri Light"/>
          <w:sz w:val="20"/>
          <w:szCs w:val="20"/>
        </w:rPr>
        <w:t xml:space="preserve"> Examples </w:t>
      </w:r>
      <w:r w:rsidR="0014268D" w:rsidRPr="00D95018">
        <w:rPr>
          <w:rFonts w:ascii="Calibri Light" w:hAnsi="Calibri Light" w:cs="Calibri Light"/>
          <w:sz w:val="20"/>
          <w:szCs w:val="20"/>
        </w:rPr>
        <w:t xml:space="preserve">of such side letters </w:t>
      </w:r>
      <w:r w:rsidR="00340629" w:rsidRPr="00D95018">
        <w:rPr>
          <w:rFonts w:ascii="Calibri Light" w:hAnsi="Calibri Light" w:cs="Calibri Light"/>
          <w:sz w:val="20"/>
          <w:szCs w:val="20"/>
        </w:rPr>
        <w:t>are</w:t>
      </w:r>
      <w:r w:rsidR="00752376" w:rsidRPr="00D95018">
        <w:rPr>
          <w:rFonts w:ascii="Calibri Light" w:hAnsi="Calibri Light" w:cs="Calibri Light"/>
          <w:sz w:val="20"/>
          <w:szCs w:val="20"/>
        </w:rPr>
        <w:t xml:space="preserve"> pro-rata rights in the </w:t>
      </w:r>
      <w:r w:rsidR="0033647C" w:rsidRPr="00D95018">
        <w:rPr>
          <w:rFonts w:ascii="Calibri Light" w:hAnsi="Calibri Light" w:cs="Calibri Light"/>
          <w:sz w:val="20"/>
          <w:szCs w:val="20"/>
        </w:rPr>
        <w:t xml:space="preserve">upcoming </w:t>
      </w:r>
      <w:r w:rsidR="00752376" w:rsidRPr="00D95018">
        <w:rPr>
          <w:rFonts w:ascii="Calibri Light" w:hAnsi="Calibri Light" w:cs="Calibri Light"/>
          <w:sz w:val="20"/>
          <w:szCs w:val="20"/>
        </w:rPr>
        <w:t xml:space="preserve">financing round, </w:t>
      </w:r>
      <w:r w:rsidR="004143B6" w:rsidRPr="00D95018">
        <w:rPr>
          <w:rFonts w:ascii="Calibri Light" w:hAnsi="Calibri Light" w:cs="Calibri Light"/>
          <w:sz w:val="20"/>
          <w:szCs w:val="20"/>
        </w:rPr>
        <w:t xml:space="preserve">fund specific obligations </w:t>
      </w:r>
      <w:r w:rsidR="0033647C" w:rsidRPr="00D95018">
        <w:rPr>
          <w:rFonts w:ascii="Calibri Light" w:hAnsi="Calibri Light" w:cs="Calibri Light"/>
          <w:sz w:val="20"/>
          <w:szCs w:val="20"/>
        </w:rPr>
        <w:t>stemming from public</w:t>
      </w:r>
      <w:r w:rsidR="004143B6" w:rsidRPr="00D95018">
        <w:rPr>
          <w:rFonts w:ascii="Calibri Light" w:hAnsi="Calibri Light" w:cs="Calibri Light"/>
          <w:sz w:val="20"/>
          <w:szCs w:val="20"/>
        </w:rPr>
        <w:t xml:space="preserve"> source of funding (</w:t>
      </w:r>
      <w:r w:rsidR="00EC1AAA" w:rsidRPr="00D95018">
        <w:rPr>
          <w:rFonts w:ascii="Calibri Light" w:hAnsi="Calibri Light" w:cs="Calibri Light"/>
          <w:sz w:val="20"/>
          <w:szCs w:val="20"/>
        </w:rPr>
        <w:t>prohibited business areas or markets</w:t>
      </w:r>
      <w:r w:rsidR="004143B6" w:rsidRPr="00D95018">
        <w:rPr>
          <w:rFonts w:ascii="Calibri Light" w:hAnsi="Calibri Light" w:cs="Calibri Light"/>
          <w:sz w:val="20"/>
          <w:szCs w:val="20"/>
        </w:rPr>
        <w:t xml:space="preserve">) and last but not least </w:t>
      </w:r>
      <w:r w:rsidR="00113855" w:rsidRPr="00D95018">
        <w:rPr>
          <w:rFonts w:ascii="Calibri Light" w:hAnsi="Calibri Light" w:cs="Calibri Light"/>
          <w:sz w:val="20"/>
          <w:szCs w:val="20"/>
        </w:rPr>
        <w:t>–</w:t>
      </w:r>
      <w:r w:rsidR="004143B6" w:rsidRPr="00D95018">
        <w:rPr>
          <w:rFonts w:ascii="Calibri Light" w:hAnsi="Calibri Light" w:cs="Calibri Light"/>
          <w:sz w:val="20"/>
          <w:szCs w:val="20"/>
        </w:rPr>
        <w:t xml:space="preserve"> </w:t>
      </w:r>
      <w:r w:rsidR="00113855" w:rsidRPr="00D95018">
        <w:rPr>
          <w:rFonts w:ascii="Calibri Light" w:hAnsi="Calibri Light" w:cs="Calibri Light"/>
          <w:sz w:val="20"/>
          <w:szCs w:val="20"/>
        </w:rPr>
        <w:t>reporting obligations of the Company towards the investors.</w:t>
      </w:r>
    </w:p>
    <w:p w14:paraId="79D6AB0E" w14:textId="074D97F5" w:rsidR="00BD0919" w:rsidRPr="00D95018" w:rsidRDefault="00EE01B7" w:rsidP="00BD0919">
      <w:pPr>
        <w:ind w:left="-142"/>
        <w:rPr>
          <w:rFonts w:ascii="Calibri Light" w:hAnsi="Calibri Light" w:cs="Calibri Light"/>
          <w:sz w:val="20"/>
          <w:szCs w:val="20"/>
        </w:rPr>
      </w:pPr>
      <w:r w:rsidRPr="00D95018">
        <w:rPr>
          <w:rFonts w:ascii="Calibri Light" w:hAnsi="Calibri Light" w:cs="Calibri Light"/>
          <w:sz w:val="20"/>
          <w:szCs w:val="20"/>
        </w:rPr>
        <w:t>The main conversion mechanism was based on how post-</w:t>
      </w:r>
      <w:r w:rsidR="00BE3752" w:rsidRPr="00D95018">
        <w:rPr>
          <w:rFonts w:ascii="Calibri Light" w:hAnsi="Calibri Light" w:cs="Calibri Light"/>
          <w:sz w:val="20"/>
          <w:szCs w:val="20"/>
        </w:rPr>
        <w:t>money valuation cap &amp; discount SAFE used to work.</w:t>
      </w:r>
      <w:r w:rsidR="00113855" w:rsidRPr="00D95018">
        <w:rPr>
          <w:rFonts w:ascii="Calibri Light" w:hAnsi="Calibri Light" w:cs="Calibri Light"/>
          <w:sz w:val="20"/>
          <w:szCs w:val="20"/>
        </w:rPr>
        <w:t xml:space="preserve"> </w:t>
      </w:r>
      <w:r w:rsidR="00F0692C" w:rsidRPr="00D95018">
        <w:rPr>
          <w:rFonts w:ascii="Calibri Light" w:hAnsi="Calibri Light" w:cs="Calibri Light"/>
          <w:sz w:val="20"/>
          <w:szCs w:val="20"/>
        </w:rPr>
        <w:t xml:space="preserve"> </w:t>
      </w:r>
      <w:r w:rsidR="00304116" w:rsidRPr="00D95018">
        <w:rPr>
          <w:rFonts w:ascii="Calibri Light" w:hAnsi="Calibri Light" w:cs="Calibri Light"/>
          <w:sz w:val="20"/>
          <w:szCs w:val="20"/>
        </w:rPr>
        <w:t xml:space="preserve"> </w:t>
      </w:r>
    </w:p>
    <w:p w14:paraId="25262F58" w14:textId="2508CBB8" w:rsidR="00BD0919" w:rsidRPr="00D95018" w:rsidRDefault="00BD0919" w:rsidP="00BD0919">
      <w:pPr>
        <w:ind w:left="-142"/>
        <w:rPr>
          <w:rFonts w:ascii="Calibri Light" w:hAnsi="Calibri Light" w:cs="Calibri Light"/>
          <w:sz w:val="20"/>
          <w:szCs w:val="20"/>
          <w:lang w:val="en-US"/>
        </w:rPr>
      </w:pPr>
      <w:r w:rsidRPr="00D95018">
        <w:rPr>
          <w:rFonts w:ascii="Calibri Light" w:hAnsi="Calibri Light" w:cs="Calibri Light"/>
          <w:sz w:val="20"/>
          <w:szCs w:val="20"/>
          <w:lang w:val="en-US"/>
        </w:rPr>
        <w:t xml:space="preserve">Parts that must be filled by the parties to this </w:t>
      </w:r>
      <w:r w:rsidR="00B53E59" w:rsidRPr="00D95018">
        <w:rPr>
          <w:rFonts w:ascii="Calibri Light" w:hAnsi="Calibri Light" w:cs="Calibri Light"/>
          <w:sz w:val="20"/>
          <w:szCs w:val="20"/>
          <w:lang w:val="en-US"/>
        </w:rPr>
        <w:t>CLA</w:t>
      </w:r>
      <w:r w:rsidRPr="00D95018">
        <w:rPr>
          <w:rFonts w:ascii="Calibri Light" w:hAnsi="Calibri Light" w:cs="Calibri Light"/>
          <w:sz w:val="20"/>
          <w:szCs w:val="20"/>
          <w:lang w:val="en-US"/>
        </w:rPr>
        <w:t xml:space="preserve"> are </w:t>
      </w:r>
      <w:r w:rsidRPr="00D95018">
        <w:rPr>
          <w:rFonts w:ascii="Calibri Light" w:hAnsi="Calibri Light" w:cs="Calibri Light"/>
          <w:b/>
          <w:bCs/>
          <w:sz w:val="20"/>
          <w:szCs w:val="20"/>
          <w:highlight w:val="yellow"/>
          <w:lang w:val="en-US"/>
        </w:rPr>
        <w:t>[marked in yellow]</w:t>
      </w:r>
      <w:r w:rsidRPr="00D95018">
        <w:rPr>
          <w:rFonts w:ascii="Calibri Light" w:hAnsi="Calibri Light" w:cs="Calibri Light"/>
          <w:sz w:val="20"/>
          <w:szCs w:val="20"/>
          <w:lang w:val="en-US"/>
        </w:rPr>
        <w:t xml:space="preserve">. In the comment section, we have provided </w:t>
      </w:r>
      <w:r w:rsidRPr="00D95018">
        <w:rPr>
          <w:rFonts w:ascii="Calibri Light" w:hAnsi="Calibri Light" w:cs="Calibri Light"/>
          <w:color w:val="FFFFFF" w:themeColor="background1"/>
          <w:sz w:val="20"/>
          <w:szCs w:val="20"/>
          <w:highlight w:val="darkCyan"/>
          <w:lang w:val="en-US"/>
        </w:rPr>
        <w:t>[</w:t>
      </w:r>
      <w:r w:rsidRPr="00D95018">
        <w:rPr>
          <w:rFonts w:ascii="Calibri Light" w:hAnsi="Calibri Light" w:cs="Calibri Light"/>
          <w:b/>
          <w:bCs/>
          <w:color w:val="FFFFFF" w:themeColor="background1"/>
          <w:sz w:val="20"/>
          <w:szCs w:val="20"/>
          <w:highlight w:val="darkCyan"/>
          <w:lang w:val="en-US"/>
        </w:rPr>
        <w:t>COMMENTS</w:t>
      </w:r>
      <w:r w:rsidRPr="00D95018">
        <w:rPr>
          <w:rFonts w:ascii="Calibri Light" w:hAnsi="Calibri Light" w:cs="Calibri Light"/>
          <w:color w:val="FFFFFF" w:themeColor="background1"/>
          <w:sz w:val="20"/>
          <w:szCs w:val="20"/>
          <w:highlight w:val="darkCyan"/>
          <w:lang w:val="en-US"/>
        </w:rPr>
        <w:t>]</w:t>
      </w:r>
      <w:r w:rsidRPr="00D95018">
        <w:rPr>
          <w:rFonts w:ascii="Calibri Light" w:hAnsi="Calibri Light" w:cs="Calibri Light"/>
          <w:sz w:val="20"/>
          <w:szCs w:val="20"/>
          <w:lang w:val="en-US"/>
        </w:rPr>
        <w:t xml:space="preserve"> on how specific provisions work</w:t>
      </w:r>
      <w:r w:rsidR="00B53E59" w:rsidRPr="00D95018">
        <w:rPr>
          <w:rFonts w:ascii="Calibri Light" w:hAnsi="Calibri Light" w:cs="Calibri Light"/>
          <w:sz w:val="20"/>
          <w:szCs w:val="20"/>
          <w:lang w:val="en-US"/>
        </w:rPr>
        <w:t>.</w:t>
      </w:r>
    </w:p>
    <w:p w14:paraId="3A8BA691" w14:textId="0BCA7023" w:rsidR="00BD0919" w:rsidRPr="00D95018" w:rsidRDefault="17FA3129" w:rsidP="17FA3129">
      <w:pPr>
        <w:ind w:left="-142"/>
        <w:rPr>
          <w:rFonts w:ascii="Calibri Light" w:hAnsi="Calibri Light" w:cs="Calibri Light"/>
          <w:sz w:val="20"/>
          <w:szCs w:val="20"/>
        </w:rPr>
      </w:pPr>
      <w:r w:rsidRPr="17FA3129">
        <w:rPr>
          <w:rFonts w:ascii="Calibri Light" w:hAnsi="Calibri Light" w:cs="Calibri Light"/>
          <w:sz w:val="20"/>
          <w:szCs w:val="20"/>
        </w:rPr>
        <w:t xml:space="preserve">Please also note that this CLA was prepared for a polish </w:t>
      </w:r>
      <w:r w:rsidRPr="17FA3129">
        <w:rPr>
          <w:rFonts w:ascii="Calibri Light" w:hAnsi="Calibri Light" w:cs="Calibri Light"/>
          <w:i/>
          <w:iCs/>
          <w:sz w:val="20"/>
          <w:szCs w:val="20"/>
        </w:rPr>
        <w:t>spółka z ograniczoną odpowiedzialnością</w:t>
      </w:r>
      <w:r w:rsidRPr="17FA3129">
        <w:rPr>
          <w:rFonts w:ascii="Calibri Light" w:hAnsi="Calibri Light" w:cs="Calibri Light"/>
          <w:sz w:val="20"/>
          <w:szCs w:val="20"/>
        </w:rPr>
        <w:t xml:space="preserve">, but it can be easily adapted to </w:t>
      </w:r>
      <w:r w:rsidRPr="17FA3129">
        <w:rPr>
          <w:rFonts w:ascii="Calibri Light" w:hAnsi="Calibri Light" w:cs="Calibri Light"/>
          <w:i/>
          <w:iCs/>
          <w:sz w:val="20"/>
          <w:szCs w:val="20"/>
        </w:rPr>
        <w:t xml:space="preserve">spółka </w:t>
      </w:r>
      <w:proofErr w:type="spellStart"/>
      <w:r w:rsidRPr="17FA3129">
        <w:rPr>
          <w:rFonts w:ascii="Calibri Light" w:hAnsi="Calibri Light" w:cs="Calibri Light"/>
          <w:i/>
          <w:iCs/>
          <w:sz w:val="20"/>
          <w:szCs w:val="20"/>
        </w:rPr>
        <w:t>akcyjna</w:t>
      </w:r>
      <w:proofErr w:type="spellEnd"/>
      <w:r w:rsidRPr="17FA3129">
        <w:rPr>
          <w:rFonts w:ascii="Calibri Light" w:hAnsi="Calibri Light" w:cs="Calibri Light"/>
          <w:sz w:val="20"/>
          <w:szCs w:val="20"/>
        </w:rPr>
        <w:t xml:space="preserve"> as well. Adapting it to </w:t>
      </w:r>
      <w:proofErr w:type="spellStart"/>
      <w:r w:rsidRPr="17FA3129">
        <w:rPr>
          <w:rFonts w:ascii="Calibri Light" w:hAnsi="Calibri Light" w:cs="Calibri Light"/>
          <w:i/>
          <w:iCs/>
          <w:sz w:val="20"/>
          <w:szCs w:val="20"/>
        </w:rPr>
        <w:t>prosta</w:t>
      </w:r>
      <w:proofErr w:type="spellEnd"/>
      <w:r w:rsidRPr="17FA3129">
        <w:rPr>
          <w:rFonts w:ascii="Calibri Light" w:hAnsi="Calibri Light" w:cs="Calibri Light"/>
          <w:i/>
          <w:iCs/>
          <w:sz w:val="20"/>
          <w:szCs w:val="20"/>
        </w:rPr>
        <w:t xml:space="preserve"> spółka </w:t>
      </w:r>
      <w:proofErr w:type="spellStart"/>
      <w:r w:rsidRPr="17FA3129">
        <w:rPr>
          <w:rFonts w:ascii="Calibri Light" w:hAnsi="Calibri Light" w:cs="Calibri Light"/>
          <w:i/>
          <w:iCs/>
          <w:sz w:val="20"/>
          <w:szCs w:val="20"/>
        </w:rPr>
        <w:t>akcyjna</w:t>
      </w:r>
      <w:proofErr w:type="spellEnd"/>
      <w:r w:rsidRPr="17FA3129">
        <w:rPr>
          <w:rFonts w:ascii="Calibri Light" w:hAnsi="Calibri Light" w:cs="Calibri Light"/>
          <w:sz w:val="20"/>
          <w:szCs w:val="20"/>
        </w:rPr>
        <w:t xml:space="preserve"> requires more modifications in terms of shareholding structure and corporate governance.</w:t>
      </w:r>
    </w:p>
    <w:p w14:paraId="50838AE4" w14:textId="309042E0" w:rsidR="006E331C" w:rsidRPr="00D95018" w:rsidRDefault="007F1316" w:rsidP="00BD0919">
      <w:pPr>
        <w:ind w:left="-142"/>
        <w:rPr>
          <w:rFonts w:ascii="Calibri Light" w:hAnsi="Calibri Light" w:cs="Calibri Light"/>
          <w:sz w:val="20"/>
          <w:szCs w:val="20"/>
          <w:lang w:val="en-US"/>
        </w:rPr>
      </w:pPr>
      <w:r w:rsidRPr="00D95018">
        <w:rPr>
          <w:rFonts w:ascii="Calibri Light" w:hAnsi="Calibri Light" w:cs="Calibri Light"/>
          <w:sz w:val="20"/>
          <w:szCs w:val="20"/>
          <w:lang w:val="en-US"/>
        </w:rPr>
        <w:t xml:space="preserve">What are our plans for next version? </w:t>
      </w:r>
      <w:r w:rsidR="00770611">
        <w:rPr>
          <w:rFonts w:ascii="Calibri Light" w:hAnsi="Calibri Light" w:cs="Calibri Light"/>
          <w:sz w:val="20"/>
          <w:szCs w:val="20"/>
        </w:rPr>
        <w:t>Translating to polish, s</w:t>
      </w:r>
      <w:proofErr w:type="spellStart"/>
      <w:r w:rsidRPr="00D95018">
        <w:rPr>
          <w:rFonts w:ascii="Calibri Light" w:hAnsi="Calibri Light" w:cs="Calibri Light"/>
          <w:sz w:val="20"/>
          <w:szCs w:val="20"/>
          <w:lang w:val="en-US"/>
        </w:rPr>
        <w:t>hortening</w:t>
      </w:r>
      <w:proofErr w:type="spellEnd"/>
      <w:r w:rsidRPr="00D95018">
        <w:rPr>
          <w:rFonts w:ascii="Calibri Light" w:hAnsi="Calibri Light" w:cs="Calibri Light"/>
          <w:sz w:val="20"/>
          <w:szCs w:val="20"/>
          <w:lang w:val="en-US"/>
        </w:rPr>
        <w:t>, simplifying (both language and specific provisions) as well as implementing all comments and feedback we’ll receive in weeks and months following publication.</w:t>
      </w:r>
      <w:r w:rsidR="00BE3752" w:rsidRPr="00D95018">
        <w:rPr>
          <w:rFonts w:ascii="Calibri Light" w:hAnsi="Calibri Light" w:cs="Calibri Light"/>
          <w:sz w:val="20"/>
          <w:szCs w:val="20"/>
          <w:lang w:val="en-US"/>
        </w:rPr>
        <w:t xml:space="preserve"> We are also considering </w:t>
      </w:r>
      <w:r w:rsidR="00124BC7" w:rsidRPr="00D95018">
        <w:rPr>
          <w:rFonts w:ascii="Calibri Light" w:hAnsi="Calibri Light" w:cs="Calibri Light"/>
          <w:sz w:val="20"/>
          <w:szCs w:val="20"/>
          <w:lang w:val="en-US"/>
        </w:rPr>
        <w:t xml:space="preserve">making separate versions that’ll include discount only and valuation cap only (inspired how SAFE currently works). </w:t>
      </w:r>
    </w:p>
    <w:p w14:paraId="1A81D495" w14:textId="77777777" w:rsidR="00BD0919" w:rsidRPr="00D95018" w:rsidRDefault="00BD0919" w:rsidP="00BD0919">
      <w:pPr>
        <w:ind w:left="-142"/>
        <w:rPr>
          <w:rFonts w:ascii="Calibri Light" w:hAnsi="Calibri Light" w:cs="Calibri Light"/>
          <w:sz w:val="20"/>
          <w:szCs w:val="20"/>
          <w:lang w:val="en-US"/>
        </w:rPr>
      </w:pPr>
    </w:p>
    <w:p w14:paraId="73F0C740" w14:textId="77777777" w:rsidR="00381A04" w:rsidRDefault="00381A04" w:rsidP="00381A04">
      <w:pPr>
        <w:ind w:left="-142"/>
        <w:jc w:val="center"/>
        <w:rPr>
          <w:rFonts w:ascii="Calibri Light" w:hAnsi="Calibri Light" w:cs="Calibri Light"/>
          <w:b/>
          <w:bCs/>
          <w:sz w:val="20"/>
          <w:szCs w:val="20"/>
          <w:u w:val="single"/>
        </w:rPr>
      </w:pPr>
      <w:r w:rsidRPr="00880E8A">
        <w:rPr>
          <w:rFonts w:ascii="Calibri Light" w:hAnsi="Calibri Light" w:cs="Calibri Light"/>
          <w:b/>
          <w:bCs/>
          <w:sz w:val="20"/>
          <w:szCs w:val="20"/>
          <w:u w:val="single"/>
        </w:rPr>
        <w:t>A version that is clear of any comments</w:t>
      </w:r>
      <w:r>
        <w:rPr>
          <w:rFonts w:ascii="Calibri Light" w:hAnsi="Calibri Light" w:cs="Calibri Light"/>
          <w:b/>
          <w:bCs/>
          <w:sz w:val="20"/>
          <w:szCs w:val="20"/>
          <w:u w:val="single"/>
        </w:rPr>
        <w:t xml:space="preserve"> </w:t>
      </w:r>
      <w:r w:rsidRPr="00880E8A">
        <w:rPr>
          <w:rFonts w:ascii="Calibri Light" w:hAnsi="Calibri Light" w:cs="Calibri Light"/>
          <w:b/>
          <w:bCs/>
          <w:sz w:val="20"/>
          <w:szCs w:val="20"/>
          <w:u w:val="single"/>
        </w:rPr>
        <w:t>and the introductory part is available on</w:t>
      </w:r>
      <w:r>
        <w:rPr>
          <w:rFonts w:ascii="Calibri Light" w:hAnsi="Calibri Light" w:cs="Calibri Light"/>
          <w:b/>
          <w:bCs/>
          <w:sz w:val="20"/>
          <w:szCs w:val="20"/>
          <w:u w:val="single"/>
        </w:rPr>
        <w:t>:</w:t>
      </w:r>
      <w:r w:rsidRPr="00880E8A">
        <w:rPr>
          <w:rFonts w:ascii="Calibri Light" w:hAnsi="Calibri Light" w:cs="Calibri Light"/>
          <w:b/>
          <w:bCs/>
          <w:sz w:val="20"/>
          <w:szCs w:val="20"/>
          <w:u w:val="single"/>
        </w:rPr>
        <w:t xml:space="preserve"> </w:t>
      </w:r>
    </w:p>
    <w:p w14:paraId="7718C65A" w14:textId="77777777" w:rsidR="00381A04" w:rsidRPr="00381A04" w:rsidRDefault="00381A04" w:rsidP="00381A04">
      <w:pPr>
        <w:ind w:left="-142"/>
        <w:jc w:val="center"/>
        <w:rPr>
          <w:rFonts w:ascii="Calibri Light" w:hAnsi="Calibri Light" w:cs="Calibri Light"/>
          <w:b/>
          <w:bCs/>
          <w:sz w:val="20"/>
          <w:szCs w:val="20"/>
          <w:u w:val="single"/>
        </w:rPr>
      </w:pPr>
      <w:hyperlink r:id="rId7" w:history="1">
        <w:r w:rsidRPr="00381A04">
          <w:rPr>
            <w:rStyle w:val="Hipercze"/>
            <w:rFonts w:ascii="Calibri Light" w:hAnsi="Calibri Light" w:cs="Calibri Light"/>
            <w:b/>
            <w:bCs/>
            <w:sz w:val="20"/>
            <w:szCs w:val="20"/>
          </w:rPr>
          <w:t>https://standardy.startuppoland.org/baza-dokumentow/</w:t>
        </w:r>
      </w:hyperlink>
    </w:p>
    <w:p w14:paraId="7F5DEAD9" w14:textId="77777777" w:rsidR="00BD0919" w:rsidRPr="00381A04" w:rsidRDefault="00BD0919" w:rsidP="00BD0919">
      <w:pPr>
        <w:ind w:left="-142"/>
        <w:rPr>
          <w:rFonts w:ascii="Calibri Light" w:hAnsi="Calibri Light" w:cs="Calibri Light"/>
          <w:sz w:val="20"/>
          <w:szCs w:val="20"/>
        </w:rPr>
      </w:pPr>
    </w:p>
    <w:p w14:paraId="4E0A3DF6" w14:textId="555EBD40" w:rsidR="00BD0919" w:rsidRPr="00D95018" w:rsidRDefault="00BD0919" w:rsidP="00BD0919">
      <w:pPr>
        <w:ind w:left="-142"/>
        <w:rPr>
          <w:rFonts w:ascii="Calibri Light" w:hAnsi="Calibri Light" w:cs="Calibri Light"/>
          <w:i/>
          <w:iCs/>
          <w:sz w:val="20"/>
          <w:szCs w:val="20"/>
          <w:lang w:val="en-US"/>
        </w:rPr>
      </w:pPr>
    </w:p>
    <w:p w14:paraId="35D6FDA0" w14:textId="3E4A6F42" w:rsidR="00BD0919" w:rsidRPr="00D95018" w:rsidRDefault="00E418E5" w:rsidP="00E418E5">
      <w:pPr>
        <w:ind w:left="-142"/>
        <w:jc w:val="center"/>
        <w:rPr>
          <w:rFonts w:ascii="Calibri Light" w:hAnsi="Calibri Light" w:cs="Calibri Light"/>
          <w:i/>
          <w:iCs/>
          <w:sz w:val="20"/>
          <w:szCs w:val="20"/>
          <w:lang w:val="en-US"/>
        </w:rPr>
      </w:pPr>
      <w:r w:rsidRPr="00D95018">
        <w:rPr>
          <w:rFonts w:ascii="Calibri Light" w:hAnsi="Calibri Light" w:cs="Calibri Light"/>
          <w:i/>
          <w:iCs/>
          <w:noProof/>
          <w:sz w:val="20"/>
          <w:szCs w:val="20"/>
          <w:lang w:val="en-US"/>
          <w14:ligatures w14:val="standardContextual"/>
        </w:rPr>
        <w:drawing>
          <wp:inline distT="0" distB="0" distL="0" distR="0" wp14:anchorId="489B135D" wp14:editId="4577EBEE">
            <wp:extent cx="2533892" cy="990600"/>
            <wp:effectExtent l="0" t="0" r="0" b="0"/>
            <wp:docPr id="129985149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851494" name="Obraz 12998514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7516" cy="992017"/>
                    </a:xfrm>
                    <a:prstGeom prst="rect">
                      <a:avLst/>
                    </a:prstGeom>
                  </pic:spPr>
                </pic:pic>
              </a:graphicData>
            </a:graphic>
          </wp:inline>
        </w:drawing>
      </w:r>
    </w:p>
    <w:p w14:paraId="13CCAD15" w14:textId="77777777" w:rsidR="00BD0919" w:rsidRPr="00D95018" w:rsidRDefault="00BD0919" w:rsidP="00BD0919">
      <w:pPr>
        <w:ind w:left="-142"/>
        <w:rPr>
          <w:rFonts w:ascii="Calibri Light" w:hAnsi="Calibri Light" w:cs="Calibri Light"/>
          <w:i/>
          <w:iCs/>
          <w:sz w:val="20"/>
          <w:szCs w:val="20"/>
          <w:lang w:val="en-US"/>
        </w:rPr>
      </w:pPr>
    </w:p>
    <w:p w14:paraId="2E18BCD2" w14:textId="77777777" w:rsidR="00BD0919" w:rsidRPr="00D95018" w:rsidRDefault="00BD0919" w:rsidP="00BD0919">
      <w:pPr>
        <w:ind w:left="-142"/>
        <w:rPr>
          <w:rFonts w:ascii="Calibri Light" w:hAnsi="Calibri Light" w:cs="Calibri Light"/>
          <w:i/>
          <w:iCs/>
          <w:sz w:val="20"/>
          <w:szCs w:val="20"/>
          <w:lang w:val="en-US"/>
        </w:rPr>
      </w:pPr>
    </w:p>
    <w:p w14:paraId="742A8B4A" w14:textId="7B3EDEE2" w:rsidR="00ED408B" w:rsidRPr="00D95018" w:rsidRDefault="00EF2AE6" w:rsidP="00ED408B">
      <w:pPr>
        <w:widowControl w:val="0"/>
        <w:spacing w:before="120" w:after="120" w:line="276" w:lineRule="auto"/>
        <w:ind w:right="1"/>
        <w:jc w:val="center"/>
        <w:rPr>
          <w:rFonts w:ascii="Calibri Light" w:hAnsi="Calibri Light" w:cs="Calibri Light"/>
          <w:b/>
          <w:smallCaps/>
          <w:sz w:val="20"/>
          <w:szCs w:val="20"/>
          <w:lang w:val="en-US"/>
        </w:rPr>
      </w:pPr>
      <w:r w:rsidRPr="00D95018">
        <w:rPr>
          <w:rFonts w:ascii="Calibri Light" w:hAnsi="Calibri Light" w:cs="Calibri Light"/>
          <w:b/>
          <w:smallCaps/>
          <w:sz w:val="20"/>
          <w:szCs w:val="20"/>
          <w:lang w:val="en-US"/>
        </w:rPr>
        <w:br w:type="column"/>
      </w:r>
      <w:r w:rsidR="00092C73" w:rsidRPr="00D95018">
        <w:rPr>
          <w:rFonts w:ascii="Calibri Light" w:hAnsi="Calibri Light" w:cs="Calibri Light"/>
          <w:b/>
          <w:smallCaps/>
          <w:sz w:val="20"/>
          <w:szCs w:val="20"/>
          <w:lang w:val="en-US"/>
        </w:rPr>
        <w:lastRenderedPageBreak/>
        <w:t xml:space="preserve">THIS </w:t>
      </w:r>
      <w:bookmarkStart w:id="1" w:name="bookmark=id.30j0zll" w:colFirst="0" w:colLast="0"/>
      <w:bookmarkEnd w:id="1"/>
      <w:r w:rsidR="00092C73" w:rsidRPr="00D95018">
        <w:rPr>
          <w:rFonts w:ascii="Calibri Light" w:hAnsi="Calibri Light" w:cs="Calibri Light"/>
          <w:b/>
          <w:smallCaps/>
          <w:sz w:val="20"/>
          <w:szCs w:val="20"/>
          <w:lang w:val="en-US"/>
        </w:rPr>
        <w:t>CONVERTIBLE LOAN AGREEMENT</w:t>
      </w:r>
    </w:p>
    <w:p w14:paraId="5909C937" w14:textId="1AEF3947" w:rsidR="00ED408B" w:rsidRPr="00D95018" w:rsidRDefault="00092C73" w:rsidP="00ED408B">
      <w:pPr>
        <w:widowControl w:val="0"/>
        <w:spacing w:before="120" w:after="120" w:line="276" w:lineRule="auto"/>
        <w:ind w:right="1"/>
        <w:jc w:val="center"/>
        <w:rPr>
          <w:rFonts w:ascii="Calibri Light" w:hAnsi="Calibri Light" w:cs="Calibri Light"/>
          <w:sz w:val="20"/>
          <w:szCs w:val="20"/>
          <w:lang w:val="en-US"/>
        </w:rPr>
      </w:pPr>
      <w:r w:rsidRPr="00D95018">
        <w:rPr>
          <w:rFonts w:ascii="Calibri Light" w:hAnsi="Calibri Light" w:cs="Calibri Light"/>
          <w:sz w:val="20"/>
          <w:szCs w:val="20"/>
          <w:lang w:val="en-US"/>
        </w:rPr>
        <w:t>(</w:t>
      </w:r>
      <w:r w:rsidR="00ED408B" w:rsidRPr="00D95018">
        <w:rPr>
          <w:rFonts w:ascii="Calibri Light" w:hAnsi="Calibri Light" w:cs="Calibri Light"/>
          <w:sz w:val="20"/>
          <w:szCs w:val="20"/>
          <w:lang w:val="en-US"/>
        </w:rPr>
        <w:t xml:space="preserve">hereinafter as </w:t>
      </w:r>
      <w:r w:rsidRPr="00D95018">
        <w:rPr>
          <w:rFonts w:ascii="Calibri Light" w:hAnsi="Calibri Light" w:cs="Calibri Light"/>
          <w:sz w:val="20"/>
          <w:szCs w:val="20"/>
          <w:lang w:val="en-US"/>
        </w:rPr>
        <w:t>the “</w:t>
      </w:r>
      <w:r w:rsidRPr="00D95018">
        <w:rPr>
          <w:rFonts w:ascii="Calibri Light" w:hAnsi="Calibri Light" w:cs="Calibri Light"/>
          <w:b/>
          <w:sz w:val="20"/>
          <w:szCs w:val="20"/>
          <w:lang w:val="en-US"/>
        </w:rPr>
        <w:t>Agreement</w:t>
      </w:r>
      <w:r w:rsidRPr="00D95018">
        <w:rPr>
          <w:rFonts w:ascii="Calibri Light" w:hAnsi="Calibri Light" w:cs="Calibri Light"/>
          <w:sz w:val="20"/>
          <w:szCs w:val="20"/>
          <w:lang w:val="en-US"/>
        </w:rPr>
        <w:t>”)</w:t>
      </w:r>
    </w:p>
    <w:p w14:paraId="24FD8024" w14:textId="44E516B8" w:rsidR="00092C73" w:rsidRPr="00D95018" w:rsidRDefault="00092C73" w:rsidP="00ED408B">
      <w:pPr>
        <w:widowControl w:val="0"/>
        <w:spacing w:before="120" w:after="120" w:line="276" w:lineRule="auto"/>
        <w:ind w:right="1"/>
        <w:jc w:val="center"/>
        <w:rPr>
          <w:rFonts w:ascii="Calibri Light" w:hAnsi="Calibri Light" w:cs="Calibri Light"/>
          <w:sz w:val="20"/>
          <w:szCs w:val="20"/>
          <w:lang w:val="en-US"/>
        </w:rPr>
      </w:pPr>
      <w:r w:rsidRPr="00D95018">
        <w:rPr>
          <w:rFonts w:ascii="Calibri Light" w:hAnsi="Calibri Light" w:cs="Calibri Light"/>
          <w:sz w:val="20"/>
          <w:szCs w:val="20"/>
          <w:lang w:val="en-US"/>
        </w:rPr>
        <w:t xml:space="preserve">is made on </w:t>
      </w:r>
      <w:r w:rsidR="00ED408B" w:rsidRPr="00D95018">
        <w:rPr>
          <w:rFonts w:ascii="Calibri Light" w:hAnsi="Calibri Light" w:cs="Calibri Light"/>
          <w:sz w:val="20"/>
          <w:szCs w:val="20"/>
          <w:highlight w:val="yellow"/>
          <w:lang w:val="en-US"/>
        </w:rPr>
        <w:t>[●]</w:t>
      </w:r>
      <w:r w:rsidRPr="00D95018">
        <w:rPr>
          <w:rFonts w:ascii="Calibri Light" w:hAnsi="Calibri Light" w:cs="Calibri Light"/>
          <w:sz w:val="20"/>
          <w:szCs w:val="20"/>
          <w:lang w:val="en-US"/>
        </w:rPr>
        <w:t xml:space="preserve"> (the “</w:t>
      </w:r>
      <w:r w:rsidRPr="00D95018">
        <w:rPr>
          <w:rFonts w:ascii="Calibri Light" w:hAnsi="Calibri Light" w:cs="Calibri Light"/>
          <w:b/>
          <w:sz w:val="20"/>
          <w:szCs w:val="20"/>
          <w:lang w:val="en-US"/>
        </w:rPr>
        <w:t>Effective Date</w:t>
      </w:r>
      <w:r w:rsidRPr="00D95018">
        <w:rPr>
          <w:rFonts w:ascii="Calibri Light" w:hAnsi="Calibri Light" w:cs="Calibri Light"/>
          <w:sz w:val="20"/>
          <w:szCs w:val="20"/>
          <w:lang w:val="en-US"/>
        </w:rPr>
        <w:t xml:space="preserve">”) </w:t>
      </w:r>
      <w:r w:rsidR="00ED408B" w:rsidRPr="00D95018">
        <w:rPr>
          <w:rFonts w:ascii="Calibri Light" w:hAnsi="Calibri Light" w:cs="Calibri Light"/>
          <w:sz w:val="20"/>
          <w:szCs w:val="20"/>
          <w:lang w:val="en-US"/>
        </w:rPr>
        <w:t xml:space="preserve">by and </w:t>
      </w:r>
      <w:r w:rsidRPr="00D95018">
        <w:rPr>
          <w:rFonts w:ascii="Calibri Light" w:hAnsi="Calibri Light" w:cs="Calibri Light"/>
          <w:sz w:val="20"/>
          <w:szCs w:val="20"/>
          <w:lang w:val="en-US"/>
        </w:rPr>
        <w:t>between:</w:t>
      </w:r>
    </w:p>
    <w:p w14:paraId="3344E629" w14:textId="77777777" w:rsidR="00ED408B" w:rsidRPr="00D95018" w:rsidRDefault="00ED408B" w:rsidP="00ED408B">
      <w:pPr>
        <w:widowControl w:val="0"/>
        <w:spacing w:before="120" w:after="120" w:line="276" w:lineRule="auto"/>
        <w:ind w:right="1"/>
        <w:jc w:val="center"/>
        <w:rPr>
          <w:rFonts w:ascii="Calibri Light" w:hAnsi="Calibri Light" w:cs="Calibri Light"/>
          <w:sz w:val="20"/>
          <w:szCs w:val="20"/>
          <w:lang w:val="en-US"/>
        </w:rPr>
      </w:pPr>
    </w:p>
    <w:p w14:paraId="2C29AEF5" w14:textId="39F36250" w:rsidR="00092C73" w:rsidRPr="00D95018" w:rsidRDefault="454A64E2" w:rsidP="454A64E2">
      <w:pPr>
        <w:widowControl w:val="0"/>
        <w:numPr>
          <w:ilvl w:val="0"/>
          <w:numId w:val="3"/>
        </w:numPr>
        <w:pBdr>
          <w:top w:val="nil"/>
          <w:left w:val="nil"/>
          <w:bottom w:val="nil"/>
          <w:right w:val="nil"/>
          <w:between w:val="nil"/>
        </w:pBdr>
        <w:spacing w:before="120" w:after="120" w:line="276" w:lineRule="auto"/>
        <w:ind w:left="0" w:right="1" w:hanging="720"/>
        <w:rPr>
          <w:rFonts w:ascii="Calibri Light" w:hAnsi="Calibri Light" w:cs="Calibri Light"/>
          <w:sz w:val="20"/>
          <w:szCs w:val="20"/>
          <w:lang w:val="en-US"/>
        </w:rPr>
      </w:pPr>
      <w:bookmarkStart w:id="2" w:name="_heading=h.1fob9te"/>
      <w:bookmarkEnd w:id="2"/>
      <w:r w:rsidRPr="00D95018">
        <w:rPr>
          <w:rFonts w:ascii="Calibri Light" w:hAnsi="Calibri Light" w:cs="Calibri Light"/>
          <w:b/>
          <w:bCs/>
          <w:sz w:val="20"/>
          <w:szCs w:val="20"/>
          <w:highlight w:val="yellow"/>
          <w:lang w:val="en-US"/>
        </w:rPr>
        <w:t>[full company name]</w:t>
      </w:r>
      <w:r w:rsidRPr="00D95018">
        <w:rPr>
          <w:rFonts w:ascii="Calibri Light" w:hAnsi="Calibri Light" w:cs="Calibri Light"/>
          <w:sz w:val="20"/>
          <w:szCs w:val="20"/>
          <w:highlight w:val="yellow"/>
          <w:lang w:val="en-US"/>
        </w:rPr>
        <w:t xml:space="preserve"> </w:t>
      </w:r>
      <w:r w:rsidRPr="00D95018">
        <w:rPr>
          <w:rFonts w:ascii="Calibri Light" w:hAnsi="Calibri Light" w:cs="Calibri Light"/>
          <w:color w:val="000000" w:themeColor="text1"/>
          <w:sz w:val="20"/>
          <w:szCs w:val="20"/>
          <w:lang w:val="en-US"/>
        </w:rPr>
        <w:t xml:space="preserve">with its registered office in </w:t>
      </w:r>
      <w:r w:rsidRPr="00D95018">
        <w:rPr>
          <w:rFonts w:ascii="Calibri Light" w:hAnsi="Calibri Light" w:cs="Calibri Light"/>
          <w:color w:val="000000" w:themeColor="text1"/>
          <w:sz w:val="20"/>
          <w:szCs w:val="20"/>
          <w:highlight w:val="yellow"/>
          <w:lang w:val="en-US"/>
        </w:rPr>
        <w:t>[city]</w:t>
      </w:r>
      <w:r w:rsidRPr="00D95018">
        <w:rPr>
          <w:rFonts w:ascii="Calibri Light" w:hAnsi="Calibri Light" w:cs="Calibri Light"/>
          <w:color w:val="000000" w:themeColor="text1"/>
          <w:sz w:val="20"/>
          <w:szCs w:val="20"/>
          <w:lang w:val="en-US"/>
        </w:rPr>
        <w:t xml:space="preserve">, </w:t>
      </w:r>
      <w:r w:rsidRPr="00D95018">
        <w:rPr>
          <w:rFonts w:ascii="Calibri Light" w:hAnsi="Calibri Light" w:cs="Calibri Light"/>
          <w:color w:val="000000" w:themeColor="text1"/>
          <w:sz w:val="20"/>
          <w:szCs w:val="20"/>
          <w:highlight w:val="yellow"/>
          <w:lang w:val="en-US"/>
        </w:rPr>
        <w:t>[full address]</w:t>
      </w:r>
      <w:r w:rsidRPr="00D95018">
        <w:rPr>
          <w:rFonts w:ascii="Calibri Light" w:hAnsi="Calibri Light" w:cs="Calibri Light"/>
          <w:color w:val="000000" w:themeColor="text1"/>
          <w:sz w:val="20"/>
          <w:szCs w:val="20"/>
          <w:lang w:val="en-US"/>
        </w:rPr>
        <w:t xml:space="preserve">, a company established under the laws of Poland, </w:t>
      </w:r>
      <w:proofErr w:type="gramStart"/>
      <w:r w:rsidRPr="00D95018">
        <w:rPr>
          <w:rFonts w:ascii="Calibri Light" w:hAnsi="Calibri Light" w:cs="Calibri Light"/>
          <w:color w:val="000000" w:themeColor="text1"/>
          <w:sz w:val="20"/>
          <w:szCs w:val="20"/>
          <w:lang w:val="en-US"/>
        </w:rPr>
        <w:t>entered into</w:t>
      </w:r>
      <w:proofErr w:type="gramEnd"/>
      <w:r w:rsidRPr="00D95018">
        <w:rPr>
          <w:rFonts w:ascii="Calibri Light" w:hAnsi="Calibri Light" w:cs="Calibri Light"/>
          <w:color w:val="000000" w:themeColor="text1"/>
          <w:sz w:val="20"/>
          <w:szCs w:val="20"/>
          <w:lang w:val="en-US"/>
        </w:rPr>
        <w:t xml:space="preserve"> the </w:t>
      </w:r>
      <w:r w:rsidRPr="00D95018">
        <w:rPr>
          <w:rFonts w:ascii="Calibri Light" w:hAnsi="Calibri Light" w:cs="Calibri Light"/>
          <w:color w:val="000000" w:themeColor="text1"/>
          <w:sz w:val="20"/>
          <w:szCs w:val="20"/>
          <w:highlight w:val="yellow"/>
          <w:lang w:val="en-US"/>
        </w:rPr>
        <w:t>[name of the commercial register]</w:t>
      </w:r>
      <w:r w:rsidRPr="00D95018">
        <w:rPr>
          <w:rFonts w:ascii="Calibri Light" w:hAnsi="Calibri Light" w:cs="Calibri Light"/>
          <w:color w:val="000000" w:themeColor="text1"/>
          <w:sz w:val="20"/>
          <w:szCs w:val="20"/>
          <w:lang w:val="en-US"/>
        </w:rPr>
        <w:t xml:space="preserve"> maintained by </w:t>
      </w:r>
      <w:r w:rsidRPr="00D95018">
        <w:rPr>
          <w:rFonts w:ascii="Calibri Light" w:hAnsi="Calibri Light" w:cs="Calibri Light"/>
          <w:color w:val="000000" w:themeColor="text1"/>
          <w:sz w:val="20"/>
          <w:szCs w:val="20"/>
          <w:highlight w:val="yellow"/>
          <w:lang w:val="en-US"/>
        </w:rPr>
        <w:t>[authority/court]</w:t>
      </w:r>
      <w:r w:rsidRPr="00D95018">
        <w:rPr>
          <w:rFonts w:ascii="Calibri Light" w:hAnsi="Calibri Light" w:cs="Calibri Light"/>
          <w:color w:val="000000" w:themeColor="text1"/>
          <w:sz w:val="20"/>
          <w:szCs w:val="20"/>
          <w:lang w:val="en-US"/>
        </w:rPr>
        <w:t xml:space="preserve"> under no. </w:t>
      </w:r>
      <w:r w:rsidRPr="00D95018">
        <w:rPr>
          <w:rFonts w:ascii="Calibri Light" w:hAnsi="Calibri Light" w:cs="Calibri Light"/>
          <w:color w:val="000000" w:themeColor="text1"/>
          <w:sz w:val="20"/>
          <w:szCs w:val="20"/>
          <w:highlight w:val="yellow"/>
          <w:lang w:val="en-US"/>
        </w:rPr>
        <w:t>[KRS]</w:t>
      </w:r>
      <w:r w:rsidRPr="00D95018">
        <w:rPr>
          <w:rFonts w:ascii="Calibri Light" w:hAnsi="Calibri Light" w:cs="Calibri Light"/>
          <w:color w:val="000000" w:themeColor="text1"/>
          <w:sz w:val="20"/>
          <w:szCs w:val="20"/>
          <w:lang w:val="en-US"/>
        </w:rPr>
        <w:t xml:space="preserve">, </w:t>
      </w:r>
      <w:r w:rsidRPr="00D95018">
        <w:rPr>
          <w:rFonts w:ascii="Calibri Light" w:hAnsi="Calibri Light" w:cs="Calibri Light"/>
          <w:color w:val="000000" w:themeColor="text1"/>
          <w:sz w:val="20"/>
          <w:szCs w:val="20"/>
          <w:highlight w:val="yellow"/>
          <w:lang w:val="en-US"/>
        </w:rPr>
        <w:t>[NIP]</w:t>
      </w:r>
      <w:r w:rsidRPr="00D95018">
        <w:rPr>
          <w:rFonts w:ascii="Calibri Light" w:hAnsi="Calibri Light" w:cs="Calibri Light"/>
          <w:color w:val="000000" w:themeColor="text1"/>
          <w:sz w:val="20"/>
          <w:szCs w:val="20"/>
          <w:lang w:val="en-US"/>
        </w:rPr>
        <w:t xml:space="preserve">, </w:t>
      </w:r>
      <w:r w:rsidRPr="00D95018">
        <w:rPr>
          <w:rFonts w:ascii="Calibri Light" w:hAnsi="Calibri Light" w:cs="Calibri Light"/>
          <w:color w:val="000000" w:themeColor="text1"/>
          <w:sz w:val="20"/>
          <w:szCs w:val="20"/>
          <w:highlight w:val="yellow"/>
          <w:lang w:val="en-US"/>
        </w:rPr>
        <w:t>[share capital]</w:t>
      </w:r>
      <w:r w:rsidR="002D7686" w:rsidRPr="00D95018">
        <w:rPr>
          <w:rFonts w:ascii="Calibri Light" w:hAnsi="Calibri Light" w:cs="Calibri Light"/>
          <w:color w:val="000000" w:themeColor="text1"/>
          <w:sz w:val="20"/>
          <w:szCs w:val="20"/>
          <w:lang w:val="en-US"/>
        </w:rPr>
        <w:t xml:space="preserve">, email: </w:t>
      </w:r>
      <w:r w:rsidR="002D7686" w:rsidRPr="00D95018">
        <w:rPr>
          <w:rFonts w:ascii="Calibri Light" w:hAnsi="Calibri Light" w:cs="Calibri Light"/>
          <w:color w:val="000000" w:themeColor="text1"/>
          <w:sz w:val="20"/>
          <w:szCs w:val="20"/>
          <w:highlight w:val="yellow"/>
          <w:lang w:val="en-US"/>
        </w:rPr>
        <w:t>[</w:t>
      </w:r>
      <w:proofErr w:type="gramStart"/>
      <w:r w:rsidR="002D7686" w:rsidRPr="00D95018">
        <w:rPr>
          <w:rFonts w:ascii="Calibri Light" w:hAnsi="Calibri Light" w:cs="Calibri Light"/>
          <w:color w:val="000000" w:themeColor="text1"/>
          <w:sz w:val="20"/>
          <w:szCs w:val="20"/>
          <w:highlight w:val="yellow"/>
          <w:lang w:val="en-US"/>
        </w:rPr>
        <w:t>address]</w:t>
      </w:r>
      <w:r w:rsidR="002D7686" w:rsidRPr="00D95018">
        <w:rPr>
          <w:rFonts w:ascii="Calibri Light" w:hAnsi="Calibri Light" w:cs="Calibri Light"/>
          <w:sz w:val="20"/>
          <w:szCs w:val="20"/>
          <w:lang w:val="en-US"/>
        </w:rPr>
        <w:t xml:space="preserve"> </w:t>
      </w:r>
      <w:r w:rsidRPr="00D95018">
        <w:rPr>
          <w:rFonts w:ascii="Calibri Light" w:hAnsi="Calibri Light" w:cs="Calibri Light"/>
          <w:sz w:val="20"/>
          <w:szCs w:val="20"/>
          <w:lang w:val="en-US"/>
        </w:rPr>
        <w:t xml:space="preserve"> (</w:t>
      </w:r>
      <w:proofErr w:type="gramEnd"/>
      <w:r w:rsidRPr="00D95018">
        <w:rPr>
          <w:rFonts w:ascii="Calibri Light" w:hAnsi="Calibri Light" w:cs="Calibri Light"/>
          <w:sz w:val="20"/>
          <w:szCs w:val="20"/>
          <w:lang w:val="en-US"/>
        </w:rPr>
        <w:t>hereinafter as the “</w:t>
      </w:r>
      <w:commentRangeStart w:id="3"/>
      <w:r w:rsidRPr="00D95018">
        <w:rPr>
          <w:rFonts w:ascii="Calibri Light" w:hAnsi="Calibri Light" w:cs="Calibri Light"/>
          <w:b/>
          <w:bCs/>
          <w:sz w:val="20"/>
          <w:szCs w:val="20"/>
          <w:lang w:val="en-US"/>
        </w:rPr>
        <w:t>Company</w:t>
      </w:r>
      <w:commentRangeEnd w:id="3"/>
      <w:r w:rsidR="009317DB" w:rsidRPr="00D95018">
        <w:rPr>
          <w:rStyle w:val="Odwoaniedokomentarza"/>
          <w:sz w:val="20"/>
          <w:szCs w:val="20"/>
          <w:lang w:val="en-US"/>
        </w:rPr>
        <w:commentReference w:id="3"/>
      </w:r>
      <w:r w:rsidRPr="00D95018">
        <w:rPr>
          <w:rFonts w:ascii="Calibri Light" w:hAnsi="Calibri Light" w:cs="Calibri Light"/>
          <w:sz w:val="20"/>
          <w:szCs w:val="20"/>
          <w:lang w:val="en-US"/>
        </w:rPr>
        <w:t>”),</w:t>
      </w:r>
    </w:p>
    <w:p w14:paraId="5629CA97" w14:textId="2A77A259" w:rsidR="00092C73" w:rsidRPr="00D95018" w:rsidRDefault="00ED408B" w:rsidP="00ED408B">
      <w:pPr>
        <w:widowControl w:val="0"/>
        <w:pBdr>
          <w:top w:val="nil"/>
          <w:left w:val="nil"/>
          <w:bottom w:val="nil"/>
          <w:right w:val="nil"/>
          <w:between w:val="nil"/>
        </w:pBdr>
        <w:spacing w:before="120" w:after="120" w:line="276" w:lineRule="auto"/>
        <w:ind w:right="1"/>
        <w:rPr>
          <w:rFonts w:ascii="Calibri Light" w:hAnsi="Calibri Light" w:cs="Calibri Light"/>
          <w:b/>
          <w:sz w:val="20"/>
          <w:szCs w:val="20"/>
          <w:highlight w:val="yellow"/>
          <w:lang w:val="en-US"/>
        </w:rPr>
      </w:pPr>
      <w:r w:rsidRPr="00D95018">
        <w:rPr>
          <w:rFonts w:ascii="Calibri Light" w:hAnsi="Calibri Light" w:cs="Calibri Light"/>
          <w:b/>
          <w:sz w:val="20"/>
          <w:szCs w:val="20"/>
          <w:lang w:val="en-US"/>
        </w:rPr>
        <w:t>and</w:t>
      </w:r>
    </w:p>
    <w:p w14:paraId="1C4DD7AD" w14:textId="0DD3AD75" w:rsidR="00092C73" w:rsidRPr="00D95018" w:rsidRDefault="17FA3129" w:rsidP="17FA3129">
      <w:pPr>
        <w:widowControl w:val="0"/>
        <w:numPr>
          <w:ilvl w:val="0"/>
          <w:numId w:val="3"/>
        </w:numPr>
        <w:pBdr>
          <w:top w:val="nil"/>
          <w:left w:val="nil"/>
          <w:bottom w:val="nil"/>
          <w:right w:val="nil"/>
          <w:between w:val="nil"/>
        </w:pBdr>
        <w:spacing w:before="120" w:after="120" w:line="276" w:lineRule="auto"/>
        <w:ind w:left="0" w:right="1" w:hanging="720"/>
        <w:rPr>
          <w:rFonts w:ascii="Calibri Light" w:eastAsia="Times New Roman" w:hAnsi="Calibri Light" w:cs="Calibri Light"/>
          <w:sz w:val="20"/>
          <w:szCs w:val="20"/>
        </w:rPr>
      </w:pPr>
      <w:r w:rsidRPr="17FA3129">
        <w:rPr>
          <w:rFonts w:ascii="Calibri Light" w:hAnsi="Calibri Light" w:cs="Calibri Light"/>
          <w:b/>
          <w:bCs/>
          <w:color w:val="000000" w:themeColor="text1"/>
          <w:sz w:val="20"/>
          <w:szCs w:val="20"/>
          <w:highlight w:val="yellow"/>
        </w:rPr>
        <w:t>[</w:t>
      </w:r>
      <w:r w:rsidRPr="17FA3129">
        <w:rPr>
          <w:rFonts w:ascii="Calibri Light" w:hAnsi="Calibri Light" w:cs="Calibri Light"/>
          <w:b/>
          <w:bCs/>
          <w:sz w:val="20"/>
          <w:szCs w:val="20"/>
          <w:highlight w:val="yellow"/>
        </w:rPr>
        <w:t>name and surname]</w:t>
      </w:r>
      <w:r w:rsidRPr="17FA3129">
        <w:rPr>
          <w:rFonts w:ascii="Calibri Light" w:hAnsi="Calibri Light" w:cs="Calibri Light"/>
          <w:sz w:val="20"/>
          <w:szCs w:val="20"/>
        </w:rPr>
        <w:t xml:space="preserve"> domiciled in </w:t>
      </w:r>
      <w:r w:rsidRPr="17FA3129">
        <w:rPr>
          <w:rFonts w:ascii="Calibri Light" w:hAnsi="Calibri Light" w:cs="Calibri Light"/>
          <w:sz w:val="20"/>
          <w:szCs w:val="20"/>
          <w:highlight w:val="yellow"/>
        </w:rPr>
        <w:t>[city]</w:t>
      </w:r>
      <w:r w:rsidRPr="17FA3129">
        <w:rPr>
          <w:rFonts w:ascii="Calibri Light" w:hAnsi="Calibri Light" w:cs="Calibri Light"/>
          <w:sz w:val="20"/>
          <w:szCs w:val="20"/>
        </w:rPr>
        <w:t xml:space="preserve"> at </w:t>
      </w:r>
      <w:r w:rsidRPr="17FA3129">
        <w:rPr>
          <w:rFonts w:ascii="Calibri Light" w:hAnsi="Calibri Light" w:cs="Calibri Light"/>
          <w:sz w:val="20"/>
          <w:szCs w:val="20"/>
          <w:highlight w:val="yellow"/>
        </w:rPr>
        <w:t>[full address]</w:t>
      </w:r>
      <w:r w:rsidRPr="17FA3129">
        <w:rPr>
          <w:rFonts w:ascii="Calibri Light" w:hAnsi="Calibri Light" w:cs="Calibri Light"/>
          <w:sz w:val="20"/>
          <w:szCs w:val="20"/>
        </w:rPr>
        <w:t xml:space="preserve">, citizen of </w:t>
      </w:r>
      <w:r w:rsidRPr="17FA3129">
        <w:rPr>
          <w:rFonts w:ascii="Calibri Light" w:hAnsi="Calibri Light" w:cs="Calibri Light"/>
          <w:sz w:val="20"/>
          <w:szCs w:val="20"/>
          <w:highlight w:val="yellow"/>
        </w:rPr>
        <w:t>[country]</w:t>
      </w:r>
      <w:r w:rsidRPr="17FA3129">
        <w:rPr>
          <w:rFonts w:ascii="Calibri Light" w:hAnsi="Calibri Light" w:cs="Calibri Light"/>
          <w:sz w:val="20"/>
          <w:szCs w:val="20"/>
        </w:rPr>
        <w:t xml:space="preserve">, having </w:t>
      </w:r>
      <w:r w:rsidRPr="17FA3129">
        <w:rPr>
          <w:rFonts w:ascii="Calibri Light" w:hAnsi="Calibri Light" w:cs="Calibri Light"/>
          <w:sz w:val="20"/>
          <w:szCs w:val="20"/>
          <w:highlight w:val="yellow"/>
        </w:rPr>
        <w:t>[PESEL or other data identifying a natural person like passport or ID number if that person does not have PESEL]</w:t>
      </w:r>
      <w:r w:rsidRPr="17FA3129">
        <w:rPr>
          <w:rFonts w:ascii="Calibri Light" w:hAnsi="Calibri Light" w:cs="Calibri Light"/>
          <w:color w:val="000000" w:themeColor="text1"/>
          <w:sz w:val="20"/>
          <w:szCs w:val="20"/>
        </w:rPr>
        <w:t xml:space="preserve">, email: </w:t>
      </w:r>
      <w:r w:rsidRPr="17FA3129">
        <w:rPr>
          <w:rFonts w:ascii="Calibri Light" w:hAnsi="Calibri Light" w:cs="Calibri Light"/>
          <w:color w:val="000000" w:themeColor="text1"/>
          <w:sz w:val="20"/>
          <w:szCs w:val="20"/>
          <w:highlight w:val="yellow"/>
        </w:rPr>
        <w:t>[address]</w:t>
      </w:r>
      <w:r w:rsidRPr="17FA3129">
        <w:rPr>
          <w:rFonts w:ascii="Calibri Light" w:hAnsi="Calibri Light" w:cs="Calibri Light"/>
          <w:sz w:val="20"/>
          <w:szCs w:val="20"/>
        </w:rPr>
        <w:t xml:space="preserve"> </w:t>
      </w:r>
      <w:r w:rsidRPr="17FA3129">
        <w:rPr>
          <w:rFonts w:ascii="Calibri Light" w:eastAsia="Times New Roman" w:hAnsi="Calibri Light" w:cs="Calibri Light"/>
          <w:sz w:val="20"/>
          <w:szCs w:val="20"/>
        </w:rPr>
        <w:t>(</w:t>
      </w:r>
      <w:r w:rsidRPr="17FA3129">
        <w:rPr>
          <w:rFonts w:ascii="Calibri Light" w:hAnsi="Calibri Light" w:cs="Calibri Light"/>
          <w:sz w:val="20"/>
          <w:szCs w:val="20"/>
        </w:rPr>
        <w:t xml:space="preserve">hereinafter as the </w:t>
      </w:r>
      <w:r w:rsidRPr="17FA3129">
        <w:rPr>
          <w:rFonts w:ascii="Calibri Light" w:eastAsia="Times New Roman" w:hAnsi="Calibri Light" w:cs="Calibri Light"/>
          <w:sz w:val="20"/>
          <w:szCs w:val="20"/>
        </w:rPr>
        <w:t>“</w:t>
      </w:r>
      <w:r w:rsidRPr="17FA3129">
        <w:rPr>
          <w:rFonts w:ascii="Calibri Light" w:eastAsia="Times New Roman" w:hAnsi="Calibri Light" w:cs="Calibri Light"/>
          <w:b/>
          <w:bCs/>
          <w:sz w:val="20"/>
          <w:szCs w:val="20"/>
        </w:rPr>
        <w:t>Founder 1</w:t>
      </w:r>
      <w:r w:rsidRPr="17FA3129">
        <w:rPr>
          <w:rFonts w:ascii="Calibri Light" w:eastAsia="Times New Roman" w:hAnsi="Calibri Light" w:cs="Calibri Light"/>
          <w:sz w:val="20"/>
          <w:szCs w:val="20"/>
        </w:rPr>
        <w:t>”</w:t>
      </w:r>
      <w:proofErr w:type="gramStart"/>
      <w:r w:rsidRPr="17FA3129">
        <w:rPr>
          <w:rFonts w:ascii="Calibri Light" w:eastAsia="Times New Roman" w:hAnsi="Calibri Light" w:cs="Calibri Light"/>
          <w:sz w:val="20"/>
          <w:szCs w:val="20"/>
        </w:rPr>
        <w:t>);</w:t>
      </w:r>
      <w:proofErr w:type="gramEnd"/>
    </w:p>
    <w:p w14:paraId="7157D300" w14:textId="479C5D87" w:rsidR="00092C73" w:rsidRPr="00D95018" w:rsidRDefault="17FA3129" w:rsidP="17FA3129">
      <w:pPr>
        <w:widowControl w:val="0"/>
        <w:numPr>
          <w:ilvl w:val="0"/>
          <w:numId w:val="3"/>
        </w:numPr>
        <w:pBdr>
          <w:top w:val="nil"/>
          <w:left w:val="nil"/>
          <w:bottom w:val="nil"/>
          <w:right w:val="nil"/>
          <w:between w:val="nil"/>
        </w:pBdr>
        <w:spacing w:before="120" w:after="120" w:line="276" w:lineRule="auto"/>
        <w:ind w:left="0" w:right="1" w:hanging="720"/>
        <w:rPr>
          <w:rFonts w:ascii="Calibri Light" w:eastAsia="Times New Roman" w:hAnsi="Calibri Light" w:cs="Calibri Light"/>
          <w:sz w:val="20"/>
          <w:szCs w:val="20"/>
        </w:rPr>
      </w:pPr>
      <w:r w:rsidRPr="17FA3129">
        <w:rPr>
          <w:rFonts w:ascii="Calibri Light" w:hAnsi="Calibri Light" w:cs="Calibri Light"/>
          <w:b/>
          <w:bCs/>
          <w:color w:val="000000" w:themeColor="text1"/>
          <w:sz w:val="20"/>
          <w:szCs w:val="20"/>
          <w:highlight w:val="yellow"/>
        </w:rPr>
        <w:t>[</w:t>
      </w:r>
      <w:r w:rsidRPr="17FA3129">
        <w:rPr>
          <w:rFonts w:ascii="Calibri Light" w:hAnsi="Calibri Light" w:cs="Calibri Light"/>
          <w:b/>
          <w:bCs/>
          <w:sz w:val="20"/>
          <w:szCs w:val="20"/>
          <w:highlight w:val="yellow"/>
        </w:rPr>
        <w:t>name and surname]</w:t>
      </w:r>
      <w:r w:rsidRPr="17FA3129">
        <w:rPr>
          <w:rFonts w:ascii="Calibri Light" w:hAnsi="Calibri Light" w:cs="Calibri Light"/>
          <w:sz w:val="20"/>
          <w:szCs w:val="20"/>
        </w:rPr>
        <w:t xml:space="preserve"> domiciled in </w:t>
      </w:r>
      <w:r w:rsidRPr="17FA3129">
        <w:rPr>
          <w:rFonts w:ascii="Calibri Light" w:hAnsi="Calibri Light" w:cs="Calibri Light"/>
          <w:sz w:val="20"/>
          <w:szCs w:val="20"/>
          <w:highlight w:val="yellow"/>
        </w:rPr>
        <w:t>[city]</w:t>
      </w:r>
      <w:r w:rsidRPr="17FA3129">
        <w:rPr>
          <w:rFonts w:ascii="Calibri Light" w:hAnsi="Calibri Light" w:cs="Calibri Light"/>
          <w:sz w:val="20"/>
          <w:szCs w:val="20"/>
        </w:rPr>
        <w:t xml:space="preserve"> at </w:t>
      </w:r>
      <w:r w:rsidRPr="17FA3129">
        <w:rPr>
          <w:rFonts w:ascii="Calibri Light" w:hAnsi="Calibri Light" w:cs="Calibri Light"/>
          <w:sz w:val="20"/>
          <w:szCs w:val="20"/>
          <w:highlight w:val="yellow"/>
        </w:rPr>
        <w:t>[full address]</w:t>
      </w:r>
      <w:r w:rsidRPr="17FA3129">
        <w:rPr>
          <w:rFonts w:ascii="Calibri Light" w:hAnsi="Calibri Light" w:cs="Calibri Light"/>
          <w:sz w:val="20"/>
          <w:szCs w:val="20"/>
        </w:rPr>
        <w:t xml:space="preserve">, citizen of </w:t>
      </w:r>
      <w:r w:rsidRPr="17FA3129">
        <w:rPr>
          <w:rFonts w:ascii="Calibri Light" w:hAnsi="Calibri Light" w:cs="Calibri Light"/>
          <w:sz w:val="20"/>
          <w:szCs w:val="20"/>
          <w:highlight w:val="yellow"/>
        </w:rPr>
        <w:t>[country]</w:t>
      </w:r>
      <w:r w:rsidRPr="17FA3129">
        <w:rPr>
          <w:rFonts w:ascii="Calibri Light" w:hAnsi="Calibri Light" w:cs="Calibri Light"/>
          <w:sz w:val="20"/>
          <w:szCs w:val="20"/>
        </w:rPr>
        <w:t xml:space="preserve">, having </w:t>
      </w:r>
      <w:r w:rsidRPr="17FA3129">
        <w:rPr>
          <w:rFonts w:ascii="Calibri Light" w:hAnsi="Calibri Light" w:cs="Calibri Light"/>
          <w:sz w:val="20"/>
          <w:szCs w:val="20"/>
          <w:highlight w:val="yellow"/>
        </w:rPr>
        <w:t>[PESEL or other data identifying a natural person like passport or ID number if that person does not have PESEL]</w:t>
      </w:r>
      <w:r w:rsidRPr="17FA3129">
        <w:rPr>
          <w:rFonts w:ascii="Calibri Light" w:hAnsi="Calibri Light" w:cs="Calibri Light"/>
          <w:sz w:val="20"/>
          <w:szCs w:val="20"/>
        </w:rPr>
        <w:t xml:space="preserve">, </w:t>
      </w:r>
      <w:r w:rsidRPr="17FA3129">
        <w:rPr>
          <w:rFonts w:ascii="Calibri Light" w:hAnsi="Calibri Light" w:cs="Calibri Light"/>
          <w:color w:val="000000" w:themeColor="text1"/>
          <w:sz w:val="20"/>
          <w:szCs w:val="20"/>
        </w:rPr>
        <w:t xml:space="preserve">email: </w:t>
      </w:r>
      <w:r w:rsidRPr="17FA3129">
        <w:rPr>
          <w:rFonts w:ascii="Calibri Light" w:hAnsi="Calibri Light" w:cs="Calibri Light"/>
          <w:color w:val="000000" w:themeColor="text1"/>
          <w:sz w:val="20"/>
          <w:szCs w:val="20"/>
          <w:highlight w:val="yellow"/>
        </w:rPr>
        <w:t>[address]</w:t>
      </w:r>
      <w:r w:rsidRPr="17FA3129">
        <w:rPr>
          <w:rFonts w:ascii="Calibri Light" w:eastAsia="Times New Roman" w:hAnsi="Calibri Light" w:cs="Calibri Light"/>
          <w:sz w:val="20"/>
          <w:szCs w:val="20"/>
        </w:rPr>
        <w:t xml:space="preserve"> (</w:t>
      </w:r>
      <w:r w:rsidRPr="17FA3129">
        <w:rPr>
          <w:rFonts w:ascii="Calibri Light" w:hAnsi="Calibri Light" w:cs="Calibri Light"/>
          <w:sz w:val="20"/>
          <w:szCs w:val="20"/>
        </w:rPr>
        <w:t xml:space="preserve">hereinafter as the </w:t>
      </w:r>
      <w:r w:rsidRPr="17FA3129">
        <w:rPr>
          <w:rFonts w:ascii="Calibri Light" w:eastAsia="Times New Roman" w:hAnsi="Calibri Light" w:cs="Calibri Light"/>
          <w:sz w:val="20"/>
          <w:szCs w:val="20"/>
        </w:rPr>
        <w:t>“</w:t>
      </w:r>
      <w:r w:rsidRPr="17FA3129">
        <w:rPr>
          <w:rFonts w:ascii="Calibri Light" w:eastAsia="Times New Roman" w:hAnsi="Calibri Light" w:cs="Calibri Light"/>
          <w:b/>
          <w:bCs/>
          <w:sz w:val="20"/>
          <w:szCs w:val="20"/>
        </w:rPr>
        <w:t>Founder 2</w:t>
      </w:r>
      <w:r w:rsidRPr="17FA3129">
        <w:rPr>
          <w:rFonts w:ascii="Calibri Light" w:eastAsia="Times New Roman" w:hAnsi="Calibri Light" w:cs="Calibri Light"/>
          <w:sz w:val="20"/>
          <w:szCs w:val="20"/>
        </w:rPr>
        <w:t>”</w:t>
      </w:r>
      <w:proofErr w:type="gramStart"/>
      <w:r w:rsidRPr="17FA3129">
        <w:rPr>
          <w:rFonts w:ascii="Calibri Light" w:eastAsia="Times New Roman" w:hAnsi="Calibri Light" w:cs="Calibri Light"/>
          <w:sz w:val="20"/>
          <w:szCs w:val="20"/>
        </w:rPr>
        <w:t>);</w:t>
      </w:r>
      <w:proofErr w:type="gramEnd"/>
    </w:p>
    <w:p w14:paraId="19DA9DA5" w14:textId="185412B9" w:rsidR="00092C73" w:rsidRPr="00D95018" w:rsidRDefault="17FA3129" w:rsidP="17FA3129">
      <w:pPr>
        <w:widowControl w:val="0"/>
        <w:pBdr>
          <w:top w:val="nil"/>
          <w:left w:val="nil"/>
          <w:bottom w:val="nil"/>
          <w:right w:val="nil"/>
          <w:between w:val="nil"/>
        </w:pBdr>
        <w:spacing w:before="120" w:after="120" w:line="276" w:lineRule="auto"/>
        <w:ind w:right="1"/>
        <w:rPr>
          <w:rFonts w:ascii="Calibri Light" w:eastAsia="Times New Roman" w:hAnsi="Calibri Light" w:cs="Calibri Light"/>
          <w:sz w:val="20"/>
          <w:szCs w:val="20"/>
        </w:rPr>
      </w:pPr>
      <w:r w:rsidRPr="17FA3129">
        <w:rPr>
          <w:rFonts w:ascii="Calibri Light" w:eastAsia="Times New Roman" w:hAnsi="Calibri Light" w:cs="Calibri Light"/>
          <w:sz w:val="20"/>
          <w:szCs w:val="20"/>
        </w:rPr>
        <w:t>(Founder 1 and Founder 2together jointly as the “</w:t>
      </w:r>
      <w:r w:rsidRPr="17FA3129">
        <w:rPr>
          <w:rFonts w:ascii="Calibri Light" w:eastAsia="Times New Roman" w:hAnsi="Calibri Light" w:cs="Calibri Light"/>
          <w:b/>
          <w:bCs/>
          <w:sz w:val="20"/>
          <w:szCs w:val="20"/>
        </w:rPr>
        <w:t>Founders</w:t>
      </w:r>
      <w:r w:rsidRPr="17FA3129">
        <w:rPr>
          <w:rFonts w:ascii="Calibri Light" w:eastAsia="Times New Roman" w:hAnsi="Calibri Light" w:cs="Calibri Light"/>
          <w:sz w:val="20"/>
          <w:szCs w:val="20"/>
        </w:rPr>
        <w:t>” and each of them as the “</w:t>
      </w:r>
      <w:r w:rsidRPr="17FA3129">
        <w:rPr>
          <w:rFonts w:ascii="Calibri Light" w:eastAsia="Times New Roman" w:hAnsi="Calibri Light" w:cs="Calibri Light"/>
          <w:b/>
          <w:bCs/>
          <w:sz w:val="20"/>
          <w:szCs w:val="20"/>
        </w:rPr>
        <w:t>Founder</w:t>
      </w:r>
      <w:r w:rsidRPr="17FA3129">
        <w:rPr>
          <w:rFonts w:ascii="Calibri Light" w:eastAsia="Times New Roman" w:hAnsi="Calibri Light" w:cs="Calibri Light"/>
          <w:sz w:val="20"/>
          <w:szCs w:val="20"/>
        </w:rPr>
        <w:t>”</w:t>
      </w:r>
      <w:proofErr w:type="gramStart"/>
      <w:r w:rsidRPr="17FA3129">
        <w:rPr>
          <w:rFonts w:ascii="Calibri Light" w:eastAsia="Times New Roman" w:hAnsi="Calibri Light" w:cs="Calibri Light"/>
          <w:sz w:val="20"/>
          <w:szCs w:val="20"/>
        </w:rPr>
        <w:t>);</w:t>
      </w:r>
      <w:proofErr w:type="gramEnd"/>
    </w:p>
    <w:p w14:paraId="72DE7C09" w14:textId="21F59D07" w:rsidR="00092C73" w:rsidRPr="00D95018" w:rsidRDefault="00092C73" w:rsidP="00ED408B">
      <w:pPr>
        <w:widowControl w:val="0"/>
        <w:pBdr>
          <w:top w:val="nil"/>
          <w:left w:val="nil"/>
          <w:bottom w:val="nil"/>
          <w:right w:val="nil"/>
          <w:between w:val="nil"/>
        </w:pBdr>
        <w:spacing w:before="120" w:after="120" w:line="276" w:lineRule="auto"/>
        <w:ind w:right="1"/>
        <w:rPr>
          <w:rFonts w:ascii="Calibri Light" w:eastAsia="Times New Roman" w:hAnsi="Calibri Light" w:cs="Calibri Light"/>
          <w:b/>
          <w:bCs/>
          <w:sz w:val="20"/>
          <w:szCs w:val="20"/>
          <w:lang w:val="en-US"/>
        </w:rPr>
      </w:pPr>
      <w:r w:rsidRPr="00D95018">
        <w:rPr>
          <w:rFonts w:ascii="Calibri Light" w:eastAsia="Times New Roman" w:hAnsi="Calibri Light" w:cs="Calibri Light"/>
          <w:b/>
          <w:bCs/>
          <w:sz w:val="20"/>
          <w:szCs w:val="20"/>
          <w:lang w:val="en-US"/>
        </w:rPr>
        <w:t>AND</w:t>
      </w:r>
    </w:p>
    <w:p w14:paraId="5C494ED8" w14:textId="59B20556" w:rsidR="00092C73" w:rsidRPr="00D95018" w:rsidRDefault="454A64E2" w:rsidP="454A64E2">
      <w:pPr>
        <w:widowControl w:val="0"/>
        <w:numPr>
          <w:ilvl w:val="0"/>
          <w:numId w:val="3"/>
        </w:numPr>
        <w:pBdr>
          <w:top w:val="nil"/>
          <w:left w:val="nil"/>
          <w:bottom w:val="nil"/>
          <w:right w:val="nil"/>
          <w:between w:val="nil"/>
        </w:pBdr>
        <w:spacing w:before="120" w:after="120" w:line="276" w:lineRule="auto"/>
        <w:ind w:left="0" w:right="1" w:hanging="720"/>
        <w:rPr>
          <w:rFonts w:ascii="Calibri Light" w:eastAsia="Times New Roman" w:hAnsi="Calibri Light" w:cs="Calibri Light"/>
          <w:sz w:val="20"/>
          <w:szCs w:val="20"/>
          <w:lang w:val="en-US"/>
        </w:rPr>
      </w:pPr>
      <w:r w:rsidRPr="00D95018">
        <w:rPr>
          <w:rFonts w:ascii="Calibri Light" w:hAnsi="Calibri Light" w:cs="Calibri Light"/>
          <w:b/>
          <w:bCs/>
          <w:sz w:val="20"/>
          <w:szCs w:val="20"/>
          <w:highlight w:val="yellow"/>
          <w:lang w:val="en-US"/>
        </w:rPr>
        <w:t>[full company name]</w:t>
      </w:r>
      <w:r w:rsidRPr="00D95018">
        <w:rPr>
          <w:rFonts w:ascii="Calibri Light" w:hAnsi="Calibri Light" w:cs="Calibri Light"/>
          <w:sz w:val="20"/>
          <w:szCs w:val="20"/>
          <w:highlight w:val="yellow"/>
          <w:lang w:val="en-US"/>
        </w:rPr>
        <w:t xml:space="preserve"> </w:t>
      </w:r>
      <w:r w:rsidRPr="00D95018">
        <w:rPr>
          <w:rFonts w:ascii="Calibri Light" w:hAnsi="Calibri Light" w:cs="Calibri Light"/>
          <w:color w:val="000000" w:themeColor="text1"/>
          <w:sz w:val="20"/>
          <w:szCs w:val="20"/>
          <w:lang w:val="en-US"/>
        </w:rPr>
        <w:t xml:space="preserve">with its registered office in </w:t>
      </w:r>
      <w:r w:rsidRPr="00D95018">
        <w:rPr>
          <w:rFonts w:ascii="Calibri Light" w:hAnsi="Calibri Light" w:cs="Calibri Light"/>
          <w:color w:val="000000" w:themeColor="text1"/>
          <w:sz w:val="20"/>
          <w:szCs w:val="20"/>
          <w:highlight w:val="yellow"/>
          <w:lang w:val="en-US"/>
        </w:rPr>
        <w:t>[city]</w:t>
      </w:r>
      <w:r w:rsidRPr="00D95018">
        <w:rPr>
          <w:rFonts w:ascii="Calibri Light" w:hAnsi="Calibri Light" w:cs="Calibri Light"/>
          <w:color w:val="000000" w:themeColor="text1"/>
          <w:sz w:val="20"/>
          <w:szCs w:val="20"/>
          <w:lang w:val="en-US"/>
        </w:rPr>
        <w:t xml:space="preserve">, </w:t>
      </w:r>
      <w:r w:rsidRPr="00D95018">
        <w:rPr>
          <w:rFonts w:ascii="Calibri Light" w:hAnsi="Calibri Light" w:cs="Calibri Light"/>
          <w:color w:val="000000" w:themeColor="text1"/>
          <w:sz w:val="20"/>
          <w:szCs w:val="20"/>
          <w:highlight w:val="yellow"/>
          <w:lang w:val="en-US"/>
        </w:rPr>
        <w:t>[full address]</w:t>
      </w:r>
      <w:r w:rsidRPr="00D95018">
        <w:rPr>
          <w:rFonts w:ascii="Calibri Light" w:hAnsi="Calibri Light" w:cs="Calibri Light"/>
          <w:color w:val="000000" w:themeColor="text1"/>
          <w:sz w:val="20"/>
          <w:szCs w:val="20"/>
          <w:lang w:val="en-US"/>
        </w:rPr>
        <w:t xml:space="preserve">, a company established under the laws of </w:t>
      </w:r>
      <w:r w:rsidRPr="00D95018">
        <w:rPr>
          <w:rFonts w:ascii="Calibri Light" w:hAnsi="Calibri Light" w:cs="Calibri Light"/>
          <w:color w:val="000000" w:themeColor="text1"/>
          <w:sz w:val="20"/>
          <w:szCs w:val="20"/>
          <w:highlight w:val="yellow"/>
          <w:lang w:val="en-US"/>
        </w:rPr>
        <w:t>[country]</w:t>
      </w:r>
      <w:r w:rsidRPr="00D95018">
        <w:rPr>
          <w:rFonts w:ascii="Calibri Light" w:hAnsi="Calibri Light" w:cs="Calibri Light"/>
          <w:color w:val="000000" w:themeColor="text1"/>
          <w:sz w:val="20"/>
          <w:szCs w:val="20"/>
          <w:lang w:val="en-US"/>
        </w:rPr>
        <w:t xml:space="preserve">, </w:t>
      </w:r>
      <w:proofErr w:type="gramStart"/>
      <w:r w:rsidRPr="00D95018">
        <w:rPr>
          <w:rFonts w:ascii="Calibri Light" w:hAnsi="Calibri Light" w:cs="Calibri Light"/>
          <w:color w:val="000000" w:themeColor="text1"/>
          <w:sz w:val="20"/>
          <w:szCs w:val="20"/>
          <w:lang w:val="en-US"/>
        </w:rPr>
        <w:t>entered into</w:t>
      </w:r>
      <w:proofErr w:type="gramEnd"/>
      <w:r w:rsidRPr="00D95018">
        <w:rPr>
          <w:rFonts w:ascii="Calibri Light" w:hAnsi="Calibri Light" w:cs="Calibri Light"/>
          <w:color w:val="000000" w:themeColor="text1"/>
          <w:sz w:val="20"/>
          <w:szCs w:val="20"/>
          <w:lang w:val="en-US"/>
        </w:rPr>
        <w:t xml:space="preserve"> the </w:t>
      </w:r>
      <w:r w:rsidRPr="00D95018">
        <w:rPr>
          <w:rFonts w:ascii="Calibri Light" w:hAnsi="Calibri Light" w:cs="Calibri Light"/>
          <w:color w:val="000000" w:themeColor="text1"/>
          <w:sz w:val="20"/>
          <w:szCs w:val="20"/>
          <w:highlight w:val="yellow"/>
          <w:lang w:val="en-US"/>
        </w:rPr>
        <w:t>[name of the commercial register]</w:t>
      </w:r>
      <w:r w:rsidRPr="00D95018">
        <w:rPr>
          <w:rFonts w:ascii="Calibri Light" w:hAnsi="Calibri Light" w:cs="Calibri Light"/>
          <w:color w:val="000000" w:themeColor="text1"/>
          <w:sz w:val="20"/>
          <w:szCs w:val="20"/>
          <w:lang w:val="en-US"/>
        </w:rPr>
        <w:t xml:space="preserve"> maintained by </w:t>
      </w:r>
      <w:r w:rsidRPr="00D95018">
        <w:rPr>
          <w:rFonts w:ascii="Calibri Light" w:hAnsi="Calibri Light" w:cs="Calibri Light"/>
          <w:color w:val="000000" w:themeColor="text1"/>
          <w:sz w:val="20"/>
          <w:szCs w:val="20"/>
          <w:highlight w:val="yellow"/>
          <w:lang w:val="en-US"/>
        </w:rPr>
        <w:t>[authority/court]</w:t>
      </w:r>
      <w:r w:rsidRPr="00D95018">
        <w:rPr>
          <w:rFonts w:ascii="Calibri Light" w:hAnsi="Calibri Light" w:cs="Calibri Light"/>
          <w:color w:val="000000" w:themeColor="text1"/>
          <w:sz w:val="20"/>
          <w:szCs w:val="20"/>
          <w:lang w:val="en-US"/>
        </w:rPr>
        <w:t xml:space="preserve"> under no. </w:t>
      </w:r>
      <w:r w:rsidRPr="00D95018">
        <w:rPr>
          <w:rFonts w:ascii="Calibri Light" w:hAnsi="Calibri Light" w:cs="Calibri Light"/>
          <w:color w:val="000000" w:themeColor="text1"/>
          <w:sz w:val="20"/>
          <w:szCs w:val="20"/>
          <w:highlight w:val="yellow"/>
          <w:lang w:val="en-US"/>
        </w:rPr>
        <w:t>[register number]</w:t>
      </w:r>
      <w:r w:rsidRPr="00D95018">
        <w:rPr>
          <w:rFonts w:ascii="Calibri Light" w:hAnsi="Calibri Light" w:cs="Calibri Light"/>
          <w:color w:val="000000" w:themeColor="text1"/>
          <w:sz w:val="20"/>
          <w:szCs w:val="20"/>
          <w:lang w:val="en-US"/>
        </w:rPr>
        <w:t>,</w:t>
      </w:r>
      <w:r w:rsidRPr="00D95018">
        <w:rPr>
          <w:rFonts w:ascii="Calibri Light" w:hAnsi="Calibri Light" w:cs="Calibri Light"/>
          <w:color w:val="000000" w:themeColor="text1"/>
          <w:sz w:val="20"/>
          <w:szCs w:val="20"/>
          <w:highlight w:val="yellow"/>
          <w:lang w:val="en-US"/>
        </w:rPr>
        <w:t xml:space="preserve"> [other data identifying the company]</w:t>
      </w:r>
      <w:r w:rsidR="002D7686" w:rsidRPr="00D95018">
        <w:rPr>
          <w:rFonts w:ascii="Calibri Light" w:hAnsi="Calibri Light" w:cs="Calibri Light"/>
          <w:color w:val="000000" w:themeColor="text1"/>
          <w:sz w:val="20"/>
          <w:szCs w:val="20"/>
          <w:lang w:val="en-US"/>
        </w:rPr>
        <w:t xml:space="preserve">, email: </w:t>
      </w:r>
      <w:r w:rsidR="002D7686" w:rsidRPr="00D95018">
        <w:rPr>
          <w:rFonts w:ascii="Calibri Light" w:hAnsi="Calibri Light" w:cs="Calibri Light"/>
          <w:color w:val="000000" w:themeColor="text1"/>
          <w:sz w:val="20"/>
          <w:szCs w:val="20"/>
          <w:highlight w:val="yellow"/>
          <w:lang w:val="en-US"/>
        </w:rPr>
        <w:t>[</w:t>
      </w:r>
      <w:proofErr w:type="gramStart"/>
      <w:r w:rsidR="002D7686" w:rsidRPr="00D95018">
        <w:rPr>
          <w:rFonts w:ascii="Calibri Light" w:hAnsi="Calibri Light" w:cs="Calibri Light"/>
          <w:color w:val="000000" w:themeColor="text1"/>
          <w:sz w:val="20"/>
          <w:szCs w:val="20"/>
          <w:highlight w:val="yellow"/>
          <w:lang w:val="en-US"/>
        </w:rPr>
        <w:t>address]</w:t>
      </w:r>
      <w:r w:rsidR="002D7686" w:rsidRPr="00D95018">
        <w:rPr>
          <w:rFonts w:ascii="Calibri Light" w:hAnsi="Calibri Light" w:cs="Calibri Light"/>
          <w:sz w:val="20"/>
          <w:szCs w:val="20"/>
          <w:lang w:val="en-US"/>
        </w:rPr>
        <w:t xml:space="preserve"> </w:t>
      </w:r>
      <w:r w:rsidRPr="00D95018">
        <w:rPr>
          <w:rFonts w:ascii="Calibri Light" w:hAnsi="Calibri Light" w:cs="Calibri Light"/>
          <w:sz w:val="20"/>
          <w:szCs w:val="20"/>
          <w:lang w:val="en-US"/>
        </w:rPr>
        <w:t xml:space="preserve"> (</w:t>
      </w:r>
      <w:proofErr w:type="gramEnd"/>
      <w:r w:rsidRPr="00D95018">
        <w:rPr>
          <w:rFonts w:ascii="Calibri Light" w:hAnsi="Calibri Light" w:cs="Calibri Light"/>
          <w:sz w:val="20"/>
          <w:szCs w:val="20"/>
          <w:lang w:val="en-US"/>
        </w:rPr>
        <w:t>hereinafter as the “</w:t>
      </w:r>
      <w:commentRangeStart w:id="4"/>
      <w:r w:rsidRPr="00D95018">
        <w:rPr>
          <w:rFonts w:ascii="Calibri Light" w:hAnsi="Calibri Light" w:cs="Calibri Light"/>
          <w:b/>
          <w:bCs/>
          <w:sz w:val="20"/>
          <w:szCs w:val="20"/>
          <w:lang w:val="en-US"/>
        </w:rPr>
        <w:t>Investor 1</w:t>
      </w:r>
      <w:commentRangeEnd w:id="4"/>
      <w:r w:rsidR="00B30733" w:rsidRPr="00D95018">
        <w:rPr>
          <w:rStyle w:val="Odwoaniedokomentarza"/>
          <w:sz w:val="20"/>
          <w:szCs w:val="20"/>
          <w:lang w:val="en-US"/>
        </w:rPr>
        <w:commentReference w:id="4"/>
      </w:r>
      <w:r w:rsidRPr="00D95018">
        <w:rPr>
          <w:rFonts w:ascii="Calibri Light" w:hAnsi="Calibri Light" w:cs="Calibri Light"/>
          <w:sz w:val="20"/>
          <w:szCs w:val="20"/>
          <w:lang w:val="en-US"/>
        </w:rPr>
        <w:t>”</w:t>
      </w:r>
      <w:proofErr w:type="gramStart"/>
      <w:r w:rsidRPr="00D95018">
        <w:rPr>
          <w:rFonts w:ascii="Calibri Light" w:hAnsi="Calibri Light" w:cs="Calibri Light"/>
          <w:sz w:val="20"/>
          <w:szCs w:val="20"/>
          <w:lang w:val="en-US"/>
        </w:rPr>
        <w:t>);</w:t>
      </w:r>
      <w:proofErr w:type="gramEnd"/>
    </w:p>
    <w:p w14:paraId="03628BC4" w14:textId="0A07A8F9" w:rsidR="00092C73" w:rsidRPr="00D95018" w:rsidRDefault="454A64E2" w:rsidP="454A64E2">
      <w:pPr>
        <w:widowControl w:val="0"/>
        <w:numPr>
          <w:ilvl w:val="0"/>
          <w:numId w:val="3"/>
        </w:numPr>
        <w:pBdr>
          <w:top w:val="nil"/>
          <w:left w:val="nil"/>
          <w:bottom w:val="nil"/>
          <w:right w:val="nil"/>
          <w:between w:val="nil"/>
        </w:pBdr>
        <w:spacing w:before="120" w:after="120" w:line="276" w:lineRule="auto"/>
        <w:ind w:left="0" w:right="1" w:hanging="720"/>
        <w:rPr>
          <w:rFonts w:ascii="Calibri Light" w:eastAsia="Times New Roman" w:hAnsi="Calibri Light" w:cs="Calibri Light"/>
          <w:sz w:val="20"/>
          <w:szCs w:val="20"/>
          <w:lang w:val="en-US"/>
        </w:rPr>
      </w:pPr>
      <w:r w:rsidRPr="00D95018">
        <w:rPr>
          <w:rFonts w:ascii="Calibri Light" w:hAnsi="Calibri Light" w:cs="Calibri Light"/>
          <w:b/>
          <w:bCs/>
          <w:sz w:val="20"/>
          <w:szCs w:val="20"/>
          <w:highlight w:val="yellow"/>
          <w:lang w:val="en-US"/>
        </w:rPr>
        <w:t>[full company name]</w:t>
      </w:r>
      <w:r w:rsidRPr="00D95018">
        <w:rPr>
          <w:rFonts w:ascii="Calibri Light" w:hAnsi="Calibri Light" w:cs="Calibri Light"/>
          <w:sz w:val="20"/>
          <w:szCs w:val="20"/>
          <w:highlight w:val="yellow"/>
          <w:lang w:val="en-US"/>
        </w:rPr>
        <w:t xml:space="preserve"> </w:t>
      </w:r>
      <w:r w:rsidRPr="00D95018">
        <w:rPr>
          <w:rFonts w:ascii="Calibri Light" w:hAnsi="Calibri Light" w:cs="Calibri Light"/>
          <w:color w:val="000000" w:themeColor="text1"/>
          <w:sz w:val="20"/>
          <w:szCs w:val="20"/>
          <w:lang w:val="en-US"/>
        </w:rPr>
        <w:t xml:space="preserve">with its registered office in </w:t>
      </w:r>
      <w:r w:rsidRPr="00D95018">
        <w:rPr>
          <w:rFonts w:ascii="Calibri Light" w:hAnsi="Calibri Light" w:cs="Calibri Light"/>
          <w:color w:val="000000" w:themeColor="text1"/>
          <w:sz w:val="20"/>
          <w:szCs w:val="20"/>
          <w:highlight w:val="yellow"/>
          <w:lang w:val="en-US"/>
        </w:rPr>
        <w:t>[city]</w:t>
      </w:r>
      <w:r w:rsidRPr="00D95018">
        <w:rPr>
          <w:rFonts w:ascii="Calibri Light" w:hAnsi="Calibri Light" w:cs="Calibri Light"/>
          <w:color w:val="000000" w:themeColor="text1"/>
          <w:sz w:val="20"/>
          <w:szCs w:val="20"/>
          <w:lang w:val="en-US"/>
        </w:rPr>
        <w:t xml:space="preserve">, </w:t>
      </w:r>
      <w:r w:rsidRPr="00D95018">
        <w:rPr>
          <w:rFonts w:ascii="Calibri Light" w:hAnsi="Calibri Light" w:cs="Calibri Light"/>
          <w:color w:val="000000" w:themeColor="text1"/>
          <w:sz w:val="20"/>
          <w:szCs w:val="20"/>
          <w:highlight w:val="yellow"/>
          <w:lang w:val="en-US"/>
        </w:rPr>
        <w:t>[full address]</w:t>
      </w:r>
      <w:r w:rsidRPr="00D95018">
        <w:rPr>
          <w:rFonts w:ascii="Calibri Light" w:hAnsi="Calibri Light" w:cs="Calibri Light"/>
          <w:color w:val="000000" w:themeColor="text1"/>
          <w:sz w:val="20"/>
          <w:szCs w:val="20"/>
          <w:lang w:val="en-US"/>
        </w:rPr>
        <w:t xml:space="preserve">, a company established under the laws of </w:t>
      </w:r>
      <w:r w:rsidRPr="00D95018">
        <w:rPr>
          <w:rFonts w:ascii="Calibri Light" w:hAnsi="Calibri Light" w:cs="Calibri Light"/>
          <w:color w:val="000000" w:themeColor="text1"/>
          <w:sz w:val="20"/>
          <w:szCs w:val="20"/>
          <w:highlight w:val="yellow"/>
          <w:lang w:val="en-US"/>
        </w:rPr>
        <w:t>[country]</w:t>
      </w:r>
      <w:r w:rsidRPr="00D95018">
        <w:rPr>
          <w:rFonts w:ascii="Calibri Light" w:hAnsi="Calibri Light" w:cs="Calibri Light"/>
          <w:color w:val="000000" w:themeColor="text1"/>
          <w:sz w:val="20"/>
          <w:szCs w:val="20"/>
          <w:lang w:val="en-US"/>
        </w:rPr>
        <w:t xml:space="preserve">, </w:t>
      </w:r>
      <w:proofErr w:type="gramStart"/>
      <w:r w:rsidRPr="00D95018">
        <w:rPr>
          <w:rFonts w:ascii="Calibri Light" w:hAnsi="Calibri Light" w:cs="Calibri Light"/>
          <w:color w:val="000000" w:themeColor="text1"/>
          <w:sz w:val="20"/>
          <w:szCs w:val="20"/>
          <w:lang w:val="en-US"/>
        </w:rPr>
        <w:t>entered into</w:t>
      </w:r>
      <w:proofErr w:type="gramEnd"/>
      <w:r w:rsidRPr="00D95018">
        <w:rPr>
          <w:rFonts w:ascii="Calibri Light" w:hAnsi="Calibri Light" w:cs="Calibri Light"/>
          <w:color w:val="000000" w:themeColor="text1"/>
          <w:sz w:val="20"/>
          <w:szCs w:val="20"/>
          <w:lang w:val="en-US"/>
        </w:rPr>
        <w:t xml:space="preserve"> the </w:t>
      </w:r>
      <w:r w:rsidRPr="00D95018">
        <w:rPr>
          <w:rFonts w:ascii="Calibri Light" w:hAnsi="Calibri Light" w:cs="Calibri Light"/>
          <w:color w:val="000000" w:themeColor="text1"/>
          <w:sz w:val="20"/>
          <w:szCs w:val="20"/>
          <w:highlight w:val="yellow"/>
          <w:lang w:val="en-US"/>
        </w:rPr>
        <w:t>[name of the commercial register]</w:t>
      </w:r>
      <w:r w:rsidRPr="00D95018">
        <w:rPr>
          <w:rFonts w:ascii="Calibri Light" w:hAnsi="Calibri Light" w:cs="Calibri Light"/>
          <w:color w:val="000000" w:themeColor="text1"/>
          <w:sz w:val="20"/>
          <w:szCs w:val="20"/>
          <w:lang w:val="en-US"/>
        </w:rPr>
        <w:t xml:space="preserve"> maintained by </w:t>
      </w:r>
      <w:r w:rsidRPr="00D95018">
        <w:rPr>
          <w:rFonts w:ascii="Calibri Light" w:hAnsi="Calibri Light" w:cs="Calibri Light"/>
          <w:color w:val="000000" w:themeColor="text1"/>
          <w:sz w:val="20"/>
          <w:szCs w:val="20"/>
          <w:highlight w:val="yellow"/>
          <w:lang w:val="en-US"/>
        </w:rPr>
        <w:t>[authority/court]</w:t>
      </w:r>
      <w:r w:rsidRPr="00D95018">
        <w:rPr>
          <w:rFonts w:ascii="Calibri Light" w:hAnsi="Calibri Light" w:cs="Calibri Light"/>
          <w:color w:val="000000" w:themeColor="text1"/>
          <w:sz w:val="20"/>
          <w:szCs w:val="20"/>
          <w:lang w:val="en-US"/>
        </w:rPr>
        <w:t xml:space="preserve"> under no. </w:t>
      </w:r>
      <w:r w:rsidRPr="00D95018">
        <w:rPr>
          <w:rFonts w:ascii="Calibri Light" w:hAnsi="Calibri Light" w:cs="Calibri Light"/>
          <w:color w:val="000000" w:themeColor="text1"/>
          <w:sz w:val="20"/>
          <w:szCs w:val="20"/>
          <w:highlight w:val="yellow"/>
          <w:lang w:val="en-US"/>
        </w:rPr>
        <w:t>[register number]</w:t>
      </w:r>
      <w:r w:rsidRPr="00D95018">
        <w:rPr>
          <w:rFonts w:ascii="Calibri Light" w:hAnsi="Calibri Light" w:cs="Calibri Light"/>
          <w:color w:val="000000" w:themeColor="text1"/>
          <w:sz w:val="20"/>
          <w:szCs w:val="20"/>
          <w:lang w:val="en-US"/>
        </w:rPr>
        <w:t>,</w:t>
      </w:r>
      <w:r w:rsidRPr="00D95018">
        <w:rPr>
          <w:rFonts w:ascii="Calibri Light" w:hAnsi="Calibri Light" w:cs="Calibri Light"/>
          <w:color w:val="000000" w:themeColor="text1"/>
          <w:sz w:val="20"/>
          <w:szCs w:val="20"/>
          <w:highlight w:val="yellow"/>
          <w:lang w:val="en-US"/>
        </w:rPr>
        <w:t xml:space="preserve"> [other data identifying the company]</w:t>
      </w:r>
      <w:r w:rsidR="002D7686" w:rsidRPr="00D95018">
        <w:rPr>
          <w:rFonts w:ascii="Calibri Light" w:hAnsi="Calibri Light" w:cs="Calibri Light"/>
          <w:color w:val="000000" w:themeColor="text1"/>
          <w:sz w:val="20"/>
          <w:szCs w:val="20"/>
          <w:lang w:val="en-US"/>
        </w:rPr>
        <w:t xml:space="preserve">, email: </w:t>
      </w:r>
      <w:r w:rsidR="002D7686" w:rsidRPr="00D95018">
        <w:rPr>
          <w:rFonts w:ascii="Calibri Light" w:hAnsi="Calibri Light" w:cs="Calibri Light"/>
          <w:color w:val="000000" w:themeColor="text1"/>
          <w:sz w:val="20"/>
          <w:szCs w:val="20"/>
          <w:highlight w:val="yellow"/>
          <w:lang w:val="en-US"/>
        </w:rPr>
        <w:t>[address]</w:t>
      </w:r>
      <w:r w:rsidRPr="00D95018">
        <w:rPr>
          <w:rFonts w:ascii="Calibri Light" w:hAnsi="Calibri Light" w:cs="Calibri Light"/>
          <w:sz w:val="20"/>
          <w:szCs w:val="20"/>
          <w:lang w:val="en-US"/>
        </w:rPr>
        <w:t xml:space="preserve"> (hereinafter as the “</w:t>
      </w:r>
      <w:r w:rsidRPr="00D95018">
        <w:rPr>
          <w:rFonts w:ascii="Calibri Light" w:hAnsi="Calibri Light" w:cs="Calibri Light"/>
          <w:b/>
          <w:bCs/>
          <w:sz w:val="20"/>
          <w:szCs w:val="20"/>
          <w:lang w:val="en-US"/>
        </w:rPr>
        <w:t>Investor 2</w:t>
      </w:r>
      <w:r w:rsidRPr="00D95018">
        <w:rPr>
          <w:rFonts w:ascii="Calibri Light" w:hAnsi="Calibri Light" w:cs="Calibri Light"/>
          <w:sz w:val="20"/>
          <w:szCs w:val="20"/>
          <w:lang w:val="en-US"/>
        </w:rPr>
        <w:t>”</w:t>
      </w:r>
      <w:proofErr w:type="gramStart"/>
      <w:r w:rsidRPr="00D95018">
        <w:rPr>
          <w:rFonts w:ascii="Calibri Light" w:hAnsi="Calibri Light" w:cs="Calibri Light"/>
          <w:sz w:val="20"/>
          <w:szCs w:val="20"/>
          <w:lang w:val="en-US"/>
        </w:rPr>
        <w:t>);</w:t>
      </w:r>
      <w:proofErr w:type="gramEnd"/>
    </w:p>
    <w:p w14:paraId="796044F2" w14:textId="3D2AE649" w:rsidR="006C1250" w:rsidRPr="00D95018" w:rsidRDefault="006C1250" w:rsidP="006C1250">
      <w:pPr>
        <w:widowControl w:val="0"/>
        <w:pBdr>
          <w:top w:val="nil"/>
          <w:left w:val="nil"/>
          <w:bottom w:val="nil"/>
          <w:right w:val="nil"/>
          <w:between w:val="nil"/>
        </w:pBdr>
        <w:spacing w:before="120" w:after="120" w:line="276" w:lineRule="auto"/>
        <w:ind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(Investor 1 and Investor 2 </w:t>
      </w:r>
      <w:r w:rsidRPr="00D95018">
        <w:rPr>
          <w:rFonts w:ascii="Calibri Light" w:eastAsia="Times New Roman" w:hAnsi="Calibri Light" w:cs="Calibri Light"/>
          <w:sz w:val="20"/>
          <w:szCs w:val="20"/>
          <w:lang w:val="en-US"/>
        </w:rPr>
        <w:t xml:space="preserve">together jointly as the </w:t>
      </w:r>
      <w:r w:rsidRPr="00D95018">
        <w:rPr>
          <w:rFonts w:ascii="Calibri Light" w:hAnsi="Calibri Light" w:cs="Calibri Light"/>
          <w:sz w:val="20"/>
          <w:szCs w:val="20"/>
          <w:lang w:val="en-US"/>
        </w:rPr>
        <w:t>“</w:t>
      </w:r>
      <w:r w:rsidRPr="00D95018">
        <w:rPr>
          <w:rFonts w:ascii="Calibri Light" w:hAnsi="Calibri Light" w:cs="Calibri Light"/>
          <w:b/>
          <w:bCs/>
          <w:sz w:val="20"/>
          <w:szCs w:val="20"/>
          <w:lang w:val="en-US"/>
        </w:rPr>
        <w:t>Lenders</w:t>
      </w:r>
      <w:r w:rsidRPr="00D95018">
        <w:rPr>
          <w:rFonts w:ascii="Calibri Light" w:hAnsi="Calibri Light" w:cs="Calibri Light"/>
          <w:sz w:val="20"/>
          <w:szCs w:val="20"/>
          <w:lang w:val="en-US"/>
        </w:rPr>
        <w:t>” and each of them as a “</w:t>
      </w:r>
      <w:r w:rsidRPr="00D95018">
        <w:rPr>
          <w:rFonts w:ascii="Calibri Light" w:hAnsi="Calibri Light" w:cs="Calibri Light"/>
          <w:b/>
          <w:bCs/>
          <w:sz w:val="20"/>
          <w:szCs w:val="20"/>
          <w:lang w:val="en-US"/>
        </w:rPr>
        <w:t>Lender</w:t>
      </w:r>
      <w:r w:rsidRPr="00D95018">
        <w:rPr>
          <w:rFonts w:ascii="Calibri Light" w:hAnsi="Calibri Light" w:cs="Calibri Light"/>
          <w:sz w:val="20"/>
          <w:szCs w:val="20"/>
          <w:lang w:val="en-US"/>
        </w:rPr>
        <w:t>”)</w:t>
      </w:r>
    </w:p>
    <w:p w14:paraId="6FB94B6C" w14:textId="5FD9754D" w:rsidR="00567D9A" w:rsidRPr="00D95018" w:rsidRDefault="00567D9A" w:rsidP="00567D9A">
      <w:pPr>
        <w:widowControl w:val="0"/>
        <w:pBdr>
          <w:top w:val="nil"/>
          <w:left w:val="nil"/>
          <w:bottom w:val="nil"/>
          <w:right w:val="nil"/>
          <w:between w:val="nil"/>
        </w:pBdr>
        <w:spacing w:before="120" w:after="120" w:line="276" w:lineRule="auto"/>
        <w:ind w:right="1"/>
        <w:rPr>
          <w:rFonts w:ascii="Calibri Light" w:hAnsi="Calibri Light" w:cs="Calibri Light"/>
          <w:b/>
          <w:bCs/>
          <w:sz w:val="20"/>
          <w:szCs w:val="20"/>
          <w:lang w:val="en-US"/>
        </w:rPr>
      </w:pPr>
      <w:commentRangeStart w:id="5"/>
      <w:r w:rsidRPr="00D95018">
        <w:rPr>
          <w:rFonts w:ascii="Calibri Light" w:hAnsi="Calibri Light" w:cs="Calibri Light"/>
          <w:b/>
          <w:bCs/>
          <w:sz w:val="20"/>
          <w:szCs w:val="20"/>
          <w:highlight w:val="yellow"/>
          <w:lang w:val="en-US"/>
        </w:rPr>
        <w:t>[AND]</w:t>
      </w:r>
    </w:p>
    <w:p w14:paraId="4BD5E2B4" w14:textId="13CC3CCE" w:rsidR="00567D9A" w:rsidRPr="00D95018" w:rsidRDefault="00D95399" w:rsidP="00567D9A">
      <w:pPr>
        <w:widowControl w:val="0"/>
        <w:numPr>
          <w:ilvl w:val="0"/>
          <w:numId w:val="3"/>
        </w:numPr>
        <w:pBdr>
          <w:top w:val="nil"/>
          <w:left w:val="nil"/>
          <w:bottom w:val="nil"/>
          <w:right w:val="nil"/>
          <w:between w:val="nil"/>
        </w:pBdr>
        <w:spacing w:before="120" w:after="120" w:line="276" w:lineRule="auto"/>
        <w:ind w:left="0" w:right="1" w:hanging="720"/>
        <w:rPr>
          <w:rFonts w:ascii="Calibri Light" w:eastAsia="Times New Roman" w:hAnsi="Calibri Light" w:cs="Calibri Light"/>
          <w:sz w:val="20"/>
          <w:szCs w:val="20"/>
          <w:lang w:val="en-US"/>
        </w:rPr>
      </w:pPr>
      <w:r w:rsidRPr="00D95018">
        <w:rPr>
          <w:rFonts w:ascii="Calibri Light" w:hAnsi="Calibri Light" w:cs="Calibri Light"/>
          <w:sz w:val="20"/>
          <w:szCs w:val="20"/>
          <w:highlight w:val="yellow"/>
          <w:lang w:val="en-US"/>
        </w:rPr>
        <w:t>[</w:t>
      </w:r>
      <w:r w:rsidR="006C1250" w:rsidRPr="00D95018">
        <w:rPr>
          <w:rFonts w:ascii="Calibri Light" w:hAnsi="Calibri Light" w:cs="Calibri Light"/>
          <w:sz w:val="20"/>
          <w:szCs w:val="20"/>
          <w:highlight w:val="yellow"/>
          <w:lang w:val="en-US"/>
        </w:rPr>
        <w:t>[●]</w:t>
      </w:r>
      <w:r w:rsidRPr="00D95018">
        <w:rPr>
          <w:rFonts w:ascii="Calibri Light" w:hAnsi="Calibri Light" w:cs="Calibri Light"/>
          <w:sz w:val="20"/>
          <w:szCs w:val="20"/>
          <w:highlight w:val="yellow"/>
          <w:lang w:val="en-US"/>
        </w:rPr>
        <w:t xml:space="preserve"> (hereinafter as the “</w:t>
      </w:r>
      <w:r w:rsidRPr="00D95018">
        <w:rPr>
          <w:rFonts w:ascii="Calibri Light" w:hAnsi="Calibri Light" w:cs="Calibri Light"/>
          <w:b/>
          <w:bCs/>
          <w:sz w:val="20"/>
          <w:szCs w:val="20"/>
          <w:highlight w:val="yellow"/>
          <w:lang w:val="en-US"/>
        </w:rPr>
        <w:t>Shareholder 1</w:t>
      </w:r>
      <w:r w:rsidRPr="00D95018">
        <w:rPr>
          <w:rFonts w:ascii="Calibri Light" w:hAnsi="Calibri Light" w:cs="Calibri Light"/>
          <w:sz w:val="20"/>
          <w:szCs w:val="20"/>
          <w:highlight w:val="yellow"/>
          <w:lang w:val="en-US"/>
        </w:rPr>
        <w:t>”)]</w:t>
      </w:r>
    </w:p>
    <w:p w14:paraId="01BE02F2" w14:textId="4062DC7A" w:rsidR="006C1250" w:rsidRPr="00D95018" w:rsidRDefault="00D95399" w:rsidP="00D95399">
      <w:pPr>
        <w:widowControl w:val="0"/>
        <w:numPr>
          <w:ilvl w:val="0"/>
          <w:numId w:val="3"/>
        </w:numPr>
        <w:pBdr>
          <w:top w:val="nil"/>
          <w:left w:val="nil"/>
          <w:bottom w:val="nil"/>
          <w:right w:val="nil"/>
          <w:between w:val="nil"/>
        </w:pBdr>
        <w:spacing w:before="120" w:after="120" w:line="276" w:lineRule="auto"/>
        <w:ind w:left="0" w:right="1" w:hanging="720"/>
        <w:rPr>
          <w:rFonts w:ascii="Calibri Light" w:eastAsia="Times New Roman" w:hAnsi="Calibri Light" w:cs="Calibri Light"/>
          <w:sz w:val="20"/>
          <w:szCs w:val="20"/>
          <w:lang w:val="en-US"/>
        </w:rPr>
      </w:pPr>
      <w:r w:rsidRPr="00D95018">
        <w:rPr>
          <w:rFonts w:ascii="Calibri Light" w:hAnsi="Calibri Light" w:cs="Calibri Light"/>
          <w:sz w:val="20"/>
          <w:szCs w:val="20"/>
          <w:highlight w:val="yellow"/>
          <w:lang w:val="en-US"/>
        </w:rPr>
        <w:t>[</w:t>
      </w:r>
      <w:r w:rsidR="006C1250" w:rsidRPr="00D95018">
        <w:rPr>
          <w:rFonts w:ascii="Calibri Light" w:hAnsi="Calibri Light" w:cs="Calibri Light"/>
          <w:sz w:val="20"/>
          <w:szCs w:val="20"/>
          <w:highlight w:val="yellow"/>
          <w:lang w:val="en-US"/>
        </w:rPr>
        <w:t>[●]</w:t>
      </w:r>
      <w:r w:rsidRPr="00D95018">
        <w:rPr>
          <w:rFonts w:ascii="Calibri Light" w:hAnsi="Calibri Light" w:cs="Calibri Light"/>
          <w:sz w:val="20"/>
          <w:szCs w:val="20"/>
          <w:highlight w:val="yellow"/>
          <w:lang w:val="en-US"/>
        </w:rPr>
        <w:t xml:space="preserve"> (hereinafter as the “</w:t>
      </w:r>
      <w:r w:rsidRPr="00D95018">
        <w:rPr>
          <w:rFonts w:ascii="Calibri Light" w:hAnsi="Calibri Light" w:cs="Calibri Light"/>
          <w:b/>
          <w:bCs/>
          <w:sz w:val="20"/>
          <w:szCs w:val="20"/>
          <w:highlight w:val="yellow"/>
          <w:lang w:val="en-US"/>
        </w:rPr>
        <w:t xml:space="preserve">Shareholder </w:t>
      </w:r>
      <w:r w:rsidR="003B0602" w:rsidRPr="00D95018">
        <w:rPr>
          <w:rFonts w:ascii="Calibri Light" w:hAnsi="Calibri Light" w:cs="Calibri Light"/>
          <w:b/>
          <w:bCs/>
          <w:sz w:val="20"/>
          <w:szCs w:val="20"/>
          <w:highlight w:val="yellow"/>
          <w:lang w:val="en-US"/>
        </w:rPr>
        <w:t>2</w:t>
      </w:r>
      <w:r w:rsidRPr="00D95018">
        <w:rPr>
          <w:rFonts w:ascii="Calibri Light" w:hAnsi="Calibri Light" w:cs="Calibri Light"/>
          <w:sz w:val="20"/>
          <w:szCs w:val="20"/>
          <w:highlight w:val="yellow"/>
          <w:lang w:val="en-US"/>
        </w:rPr>
        <w:t>”)]</w:t>
      </w:r>
    </w:p>
    <w:p w14:paraId="179C84A9" w14:textId="32BA64B9" w:rsidR="003B0602" w:rsidRPr="00D95018" w:rsidRDefault="00423856" w:rsidP="003B0602">
      <w:pPr>
        <w:widowControl w:val="0"/>
        <w:pBdr>
          <w:top w:val="nil"/>
          <w:left w:val="nil"/>
          <w:bottom w:val="nil"/>
          <w:right w:val="nil"/>
          <w:between w:val="nil"/>
        </w:pBdr>
        <w:spacing w:before="120" w:after="120" w:line="276" w:lineRule="auto"/>
        <w:ind w:right="1"/>
        <w:rPr>
          <w:rFonts w:ascii="Calibri Light" w:hAnsi="Calibri Light" w:cs="Calibri Light"/>
          <w:sz w:val="20"/>
          <w:szCs w:val="20"/>
          <w:lang w:val="en-US"/>
        </w:rPr>
      </w:pPr>
      <w:r w:rsidRPr="00D95018">
        <w:rPr>
          <w:rFonts w:ascii="Calibri Light" w:hAnsi="Calibri Light" w:cs="Calibri Light"/>
          <w:sz w:val="20"/>
          <w:szCs w:val="20"/>
          <w:highlight w:val="yellow"/>
          <w:lang w:val="en-US"/>
        </w:rPr>
        <w:t>[</w:t>
      </w:r>
      <w:r w:rsidR="003B0602" w:rsidRPr="00D95018">
        <w:rPr>
          <w:rFonts w:ascii="Calibri Light" w:hAnsi="Calibri Light" w:cs="Calibri Light"/>
          <w:sz w:val="20"/>
          <w:szCs w:val="20"/>
          <w:highlight w:val="yellow"/>
          <w:lang w:val="en-US"/>
        </w:rPr>
        <w:t xml:space="preserve">(Shareholder 1 and Shareholder 2 </w:t>
      </w:r>
      <w:r w:rsidR="003B0602" w:rsidRPr="00D95018">
        <w:rPr>
          <w:rFonts w:ascii="Calibri Light" w:eastAsia="Times New Roman" w:hAnsi="Calibri Light" w:cs="Calibri Light"/>
          <w:sz w:val="20"/>
          <w:szCs w:val="20"/>
          <w:highlight w:val="yellow"/>
          <w:lang w:val="en-US"/>
        </w:rPr>
        <w:t xml:space="preserve">together jointly as the </w:t>
      </w:r>
      <w:r w:rsidR="003B0602" w:rsidRPr="00D95018">
        <w:rPr>
          <w:rFonts w:ascii="Calibri Light" w:hAnsi="Calibri Light" w:cs="Calibri Light"/>
          <w:sz w:val="20"/>
          <w:szCs w:val="20"/>
          <w:highlight w:val="yellow"/>
          <w:lang w:val="en-US"/>
        </w:rPr>
        <w:t>“</w:t>
      </w:r>
      <w:r w:rsidR="003B0602" w:rsidRPr="00D95018">
        <w:rPr>
          <w:rFonts w:ascii="Calibri Light" w:hAnsi="Calibri Light" w:cs="Calibri Light"/>
          <w:b/>
          <w:bCs/>
          <w:sz w:val="20"/>
          <w:szCs w:val="20"/>
          <w:highlight w:val="yellow"/>
          <w:lang w:val="en-US"/>
        </w:rPr>
        <w:t>Qualified Shareholders</w:t>
      </w:r>
      <w:r w:rsidR="003B0602" w:rsidRPr="00D95018">
        <w:rPr>
          <w:rFonts w:ascii="Calibri Light" w:hAnsi="Calibri Light" w:cs="Calibri Light"/>
          <w:sz w:val="20"/>
          <w:szCs w:val="20"/>
          <w:highlight w:val="yellow"/>
          <w:lang w:val="en-US"/>
        </w:rPr>
        <w:t>)</w:t>
      </w:r>
      <w:r w:rsidRPr="00D95018">
        <w:rPr>
          <w:rFonts w:ascii="Calibri Light" w:hAnsi="Calibri Light" w:cs="Calibri Light"/>
          <w:sz w:val="20"/>
          <w:szCs w:val="20"/>
          <w:highlight w:val="yellow"/>
          <w:lang w:val="en-US"/>
        </w:rPr>
        <w:t>]</w:t>
      </w:r>
      <w:commentRangeEnd w:id="5"/>
      <w:r w:rsidR="00F03BB6" w:rsidRPr="00D95018">
        <w:rPr>
          <w:rStyle w:val="Odwoaniedokomentarza"/>
          <w:sz w:val="20"/>
          <w:szCs w:val="20"/>
        </w:rPr>
        <w:commentReference w:id="5"/>
      </w:r>
    </w:p>
    <w:p w14:paraId="448905BB" w14:textId="58872F05" w:rsidR="00092C73" w:rsidRPr="00D95018" w:rsidRDefault="009A57D6" w:rsidP="00ED408B">
      <w:pPr>
        <w:widowControl w:val="0"/>
        <w:pBdr>
          <w:top w:val="nil"/>
          <w:left w:val="nil"/>
          <w:bottom w:val="nil"/>
          <w:right w:val="nil"/>
          <w:between w:val="nil"/>
        </w:pBdr>
        <w:spacing w:before="120" w:after="120" w:line="276" w:lineRule="auto"/>
        <w:ind w:right="1"/>
        <w:rPr>
          <w:rFonts w:ascii="Calibri Light" w:hAnsi="Calibri Light" w:cs="Calibri Light"/>
          <w:sz w:val="20"/>
          <w:szCs w:val="20"/>
          <w:lang w:val="en-US"/>
        </w:rPr>
      </w:pPr>
      <w:r w:rsidRPr="00D95018">
        <w:rPr>
          <w:rFonts w:ascii="Calibri Light" w:hAnsi="Calibri Light" w:cs="Calibri Light"/>
          <w:sz w:val="20"/>
          <w:szCs w:val="20"/>
          <w:lang w:val="en-US"/>
        </w:rPr>
        <w:t>(</w:t>
      </w:r>
      <w:r w:rsidR="00092C73" w:rsidRPr="00D95018">
        <w:rPr>
          <w:rFonts w:ascii="Calibri Light" w:hAnsi="Calibri Light" w:cs="Calibri Light"/>
          <w:sz w:val="20"/>
          <w:szCs w:val="20"/>
          <w:lang w:val="en-US"/>
        </w:rPr>
        <w:t xml:space="preserve">The Company, </w:t>
      </w:r>
      <w:r w:rsidR="00A66CAC" w:rsidRPr="00D95018">
        <w:rPr>
          <w:rFonts w:ascii="Calibri Light" w:hAnsi="Calibri Light" w:cs="Calibri Light"/>
          <w:sz w:val="20"/>
          <w:szCs w:val="20"/>
          <w:highlight w:val="yellow"/>
          <w:lang w:val="en-US"/>
        </w:rPr>
        <w:t>[</w:t>
      </w:r>
      <w:r w:rsidR="006F7FD8" w:rsidRPr="00D95018">
        <w:rPr>
          <w:rFonts w:ascii="Calibri Light" w:hAnsi="Calibri Light" w:cs="Calibri Light"/>
          <w:sz w:val="20"/>
          <w:szCs w:val="20"/>
          <w:highlight w:val="yellow"/>
          <w:lang w:val="en-US"/>
        </w:rPr>
        <w:t>the Qualified Shareholders</w:t>
      </w:r>
      <w:r w:rsidR="00A66CAC" w:rsidRPr="00D95018">
        <w:rPr>
          <w:rFonts w:ascii="Calibri Light" w:hAnsi="Calibri Light" w:cs="Calibri Light"/>
          <w:sz w:val="20"/>
          <w:szCs w:val="20"/>
          <w:highlight w:val="yellow"/>
          <w:lang w:val="en-US"/>
        </w:rPr>
        <w:t>]</w:t>
      </w:r>
      <w:r w:rsidR="00A66CAC" w:rsidRPr="00D95018">
        <w:rPr>
          <w:rFonts w:ascii="Calibri Light" w:hAnsi="Calibri Light" w:cs="Calibri Light"/>
          <w:sz w:val="20"/>
          <w:szCs w:val="20"/>
          <w:lang w:val="en-US"/>
        </w:rPr>
        <w:t xml:space="preserve"> </w:t>
      </w:r>
      <w:r w:rsidR="00092C73" w:rsidRPr="00D95018">
        <w:rPr>
          <w:rFonts w:ascii="Calibri Light" w:hAnsi="Calibri Light" w:cs="Calibri Light"/>
          <w:sz w:val="20"/>
          <w:szCs w:val="20"/>
          <w:lang w:val="en-US"/>
        </w:rPr>
        <w:t>the Founders</w:t>
      </w:r>
      <w:r w:rsidRPr="00D95018">
        <w:rPr>
          <w:rFonts w:ascii="Calibri Light" w:hAnsi="Calibri Light" w:cs="Calibri Light"/>
          <w:sz w:val="20"/>
          <w:szCs w:val="20"/>
          <w:lang w:val="en-US"/>
        </w:rPr>
        <w:t>,</w:t>
      </w:r>
      <w:r w:rsidR="00092C73" w:rsidRPr="00D95018">
        <w:rPr>
          <w:rFonts w:ascii="Calibri Light" w:hAnsi="Calibri Light" w:cs="Calibri Light"/>
          <w:sz w:val="20"/>
          <w:szCs w:val="20"/>
          <w:lang w:val="en-US"/>
        </w:rPr>
        <w:t xml:space="preserve"> and the Lenders are jointly referred to as the “</w:t>
      </w:r>
      <w:r w:rsidR="00092C73" w:rsidRPr="00D95018">
        <w:rPr>
          <w:rFonts w:ascii="Calibri Light" w:hAnsi="Calibri Light" w:cs="Calibri Light"/>
          <w:b/>
          <w:sz w:val="20"/>
          <w:szCs w:val="20"/>
          <w:lang w:val="en-US"/>
        </w:rPr>
        <w:t>Parties</w:t>
      </w:r>
      <w:r w:rsidR="00092C73" w:rsidRPr="00D95018">
        <w:rPr>
          <w:rFonts w:ascii="Calibri Light" w:hAnsi="Calibri Light" w:cs="Calibri Light"/>
          <w:sz w:val="20"/>
          <w:szCs w:val="20"/>
          <w:lang w:val="en-US"/>
        </w:rPr>
        <w:t>”</w:t>
      </w:r>
      <w:r w:rsidR="00092C73" w:rsidRPr="00D95018">
        <w:rPr>
          <w:rFonts w:ascii="Calibri Light" w:hAnsi="Calibri Light" w:cs="Calibri Light"/>
          <w:b/>
          <w:sz w:val="20"/>
          <w:szCs w:val="20"/>
          <w:lang w:val="en-US"/>
        </w:rPr>
        <w:t xml:space="preserve"> </w:t>
      </w:r>
      <w:r w:rsidR="00092C73" w:rsidRPr="00D95018">
        <w:rPr>
          <w:rFonts w:ascii="Calibri Light" w:hAnsi="Calibri Light" w:cs="Calibri Light"/>
          <w:sz w:val="20"/>
          <w:szCs w:val="20"/>
          <w:lang w:val="en-US"/>
        </w:rPr>
        <w:t>and each of them as a “</w:t>
      </w:r>
      <w:r w:rsidR="00092C73" w:rsidRPr="00D95018">
        <w:rPr>
          <w:rFonts w:ascii="Calibri Light" w:hAnsi="Calibri Light" w:cs="Calibri Light"/>
          <w:b/>
          <w:sz w:val="20"/>
          <w:szCs w:val="20"/>
          <w:lang w:val="en-US"/>
        </w:rPr>
        <w:t>Party</w:t>
      </w:r>
      <w:r w:rsidR="00092C73" w:rsidRPr="00D95018">
        <w:rPr>
          <w:rFonts w:ascii="Calibri Light" w:hAnsi="Calibri Light" w:cs="Calibri Light"/>
          <w:sz w:val="20"/>
          <w:szCs w:val="20"/>
          <w:lang w:val="en-US"/>
        </w:rPr>
        <w:t>”</w:t>
      </w:r>
      <w:r w:rsidRPr="00D95018">
        <w:rPr>
          <w:rFonts w:ascii="Calibri Light" w:hAnsi="Calibri Light" w:cs="Calibri Light"/>
          <w:sz w:val="20"/>
          <w:szCs w:val="20"/>
          <w:lang w:val="en-US"/>
        </w:rPr>
        <w:t>)</w:t>
      </w:r>
    </w:p>
    <w:p w14:paraId="419BBC56" w14:textId="77777777" w:rsidR="006F7FD8" w:rsidRPr="00D95018" w:rsidRDefault="006F7FD8" w:rsidP="006F7FD8">
      <w:pPr>
        <w:widowControl w:val="0"/>
        <w:pBdr>
          <w:top w:val="nil"/>
          <w:left w:val="nil"/>
          <w:bottom w:val="nil"/>
          <w:right w:val="nil"/>
          <w:between w:val="nil"/>
        </w:pBdr>
        <w:spacing w:before="120" w:after="120" w:line="276" w:lineRule="auto"/>
        <w:ind w:right="1"/>
        <w:jc w:val="center"/>
        <w:rPr>
          <w:rFonts w:ascii="Calibri Light" w:hAnsi="Calibri Light" w:cs="Calibri Light"/>
          <w:sz w:val="20"/>
          <w:szCs w:val="20"/>
          <w:lang w:val="en-US"/>
        </w:rPr>
      </w:pPr>
    </w:p>
    <w:p w14:paraId="4CFE8A0A" w14:textId="0A53AB90" w:rsidR="006F7FD8" w:rsidRPr="00D95018" w:rsidRDefault="00D74A78" w:rsidP="006F7FD8">
      <w:pPr>
        <w:widowControl w:val="0"/>
        <w:pBdr>
          <w:top w:val="nil"/>
          <w:left w:val="nil"/>
          <w:bottom w:val="nil"/>
          <w:right w:val="nil"/>
          <w:between w:val="nil"/>
        </w:pBdr>
        <w:spacing w:before="120" w:after="120" w:line="276" w:lineRule="auto"/>
        <w:ind w:right="1"/>
        <w:jc w:val="center"/>
        <w:rPr>
          <w:rFonts w:ascii="Calibri Light" w:hAnsi="Calibri Light" w:cs="Calibri Light"/>
          <w:b/>
          <w:bCs/>
          <w:sz w:val="20"/>
          <w:szCs w:val="20"/>
          <w:lang w:val="en-US"/>
        </w:rPr>
      </w:pPr>
      <w:commentRangeStart w:id="6"/>
      <w:r w:rsidRPr="00D95018">
        <w:rPr>
          <w:rFonts w:ascii="Calibri Light" w:hAnsi="Calibri Light" w:cs="Calibri Light"/>
          <w:b/>
          <w:bCs/>
          <w:sz w:val="20"/>
          <w:szCs w:val="20"/>
          <w:lang w:val="en-US"/>
        </w:rPr>
        <w:t>SUMMARY OF KEY INVESTMENT TERMS</w:t>
      </w:r>
      <w:commentRangeEnd w:id="6"/>
      <w:r w:rsidRPr="00D95018">
        <w:rPr>
          <w:rStyle w:val="Odwoaniedokomentarza"/>
          <w:sz w:val="20"/>
          <w:szCs w:val="20"/>
        </w:rPr>
        <w:commentReference w:id="6"/>
      </w:r>
      <w:r w:rsidR="006F7FD8" w:rsidRPr="00D95018">
        <w:rPr>
          <w:rFonts w:ascii="Calibri Light" w:hAnsi="Calibri Light" w:cs="Calibri Light"/>
          <w:b/>
          <w:bCs/>
          <w:sz w:val="20"/>
          <w:szCs w:val="20"/>
          <w:lang w:val="en-US"/>
        </w:rPr>
        <w:t>:</w:t>
      </w:r>
    </w:p>
    <w:p w14:paraId="58BB7B9A" w14:textId="5DD09CB2" w:rsidR="00D60F37" w:rsidRPr="00D95018" w:rsidRDefault="002D7686" w:rsidP="00D60F37">
      <w:pPr>
        <w:pStyle w:val="Akapitzlist"/>
        <w:widowControl w:val="0"/>
        <w:numPr>
          <w:ilvl w:val="3"/>
          <w:numId w:val="3"/>
        </w:numPr>
        <w:pBdr>
          <w:top w:val="nil"/>
          <w:left w:val="nil"/>
          <w:bottom w:val="nil"/>
          <w:right w:val="nil"/>
          <w:between w:val="nil"/>
        </w:pBdr>
        <w:spacing w:before="120" w:after="120" w:line="276" w:lineRule="auto"/>
        <w:ind w:left="142"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Loan of the Investor 1: </w:t>
      </w:r>
      <w:r w:rsidRPr="00D95018">
        <w:rPr>
          <w:rFonts w:ascii="Calibri Light" w:hAnsi="Calibri Light" w:cs="Calibri Light"/>
          <w:sz w:val="20"/>
          <w:szCs w:val="20"/>
          <w:highlight w:val="yellow"/>
          <w:lang w:val="en-US"/>
        </w:rPr>
        <w:t>[</w:t>
      </w:r>
      <w:r w:rsidR="00527EB9" w:rsidRPr="00D95018">
        <w:rPr>
          <w:rFonts w:ascii="Calibri Light" w:hAnsi="Calibri Light" w:cs="Calibri Light"/>
          <w:sz w:val="20"/>
          <w:szCs w:val="20"/>
          <w:highlight w:val="yellow"/>
          <w:lang w:val="en-US"/>
        </w:rPr>
        <w:t>●</w:t>
      </w:r>
      <w:r w:rsidRPr="00D95018">
        <w:rPr>
          <w:rFonts w:ascii="Calibri Light" w:hAnsi="Calibri Light" w:cs="Calibri Light"/>
          <w:sz w:val="20"/>
          <w:szCs w:val="20"/>
          <w:highlight w:val="yellow"/>
          <w:lang w:val="en-US"/>
        </w:rPr>
        <w:t>]</w:t>
      </w:r>
    </w:p>
    <w:p w14:paraId="2D89DB24" w14:textId="3442574D" w:rsidR="002D7686" w:rsidRPr="00D95018" w:rsidRDefault="002D7686" w:rsidP="00D60F37">
      <w:pPr>
        <w:pStyle w:val="Akapitzlist"/>
        <w:widowControl w:val="0"/>
        <w:numPr>
          <w:ilvl w:val="3"/>
          <w:numId w:val="3"/>
        </w:numPr>
        <w:pBdr>
          <w:top w:val="nil"/>
          <w:left w:val="nil"/>
          <w:bottom w:val="nil"/>
          <w:right w:val="nil"/>
          <w:between w:val="nil"/>
        </w:pBdr>
        <w:spacing w:before="120" w:after="120" w:line="276" w:lineRule="auto"/>
        <w:ind w:left="142" w:right="1"/>
        <w:rPr>
          <w:rFonts w:ascii="Calibri Light" w:hAnsi="Calibri Light" w:cs="Calibri Light"/>
          <w:sz w:val="20"/>
          <w:szCs w:val="20"/>
          <w:lang w:val="en-US"/>
        </w:rPr>
      </w:pPr>
      <w:r w:rsidRPr="00D95018">
        <w:rPr>
          <w:rFonts w:ascii="Calibri Light" w:hAnsi="Calibri Light" w:cs="Calibri Light"/>
          <w:sz w:val="20"/>
          <w:szCs w:val="20"/>
          <w:lang w:val="en-US"/>
        </w:rPr>
        <w:t>Loan of the Investor 2:</w:t>
      </w:r>
      <w:r w:rsidR="00527EB9" w:rsidRPr="00D95018">
        <w:rPr>
          <w:rFonts w:ascii="Calibri Light" w:hAnsi="Calibri Light" w:cs="Calibri Light"/>
          <w:sz w:val="20"/>
          <w:szCs w:val="20"/>
          <w:lang w:val="en-US"/>
        </w:rPr>
        <w:t xml:space="preserve"> </w:t>
      </w:r>
      <w:r w:rsidR="00527EB9" w:rsidRPr="00D95018">
        <w:rPr>
          <w:rFonts w:ascii="Calibri Light" w:hAnsi="Calibri Light" w:cs="Calibri Light"/>
          <w:sz w:val="20"/>
          <w:szCs w:val="20"/>
          <w:highlight w:val="yellow"/>
          <w:lang w:val="en-US"/>
        </w:rPr>
        <w:t>[●]</w:t>
      </w:r>
    </w:p>
    <w:p w14:paraId="156F31E5" w14:textId="3D5FEA2D" w:rsidR="002D7686" w:rsidRPr="00D95018" w:rsidRDefault="00527EB9" w:rsidP="00D60F37">
      <w:pPr>
        <w:pStyle w:val="Akapitzlist"/>
        <w:widowControl w:val="0"/>
        <w:numPr>
          <w:ilvl w:val="3"/>
          <w:numId w:val="3"/>
        </w:numPr>
        <w:pBdr>
          <w:top w:val="nil"/>
          <w:left w:val="nil"/>
          <w:bottom w:val="nil"/>
          <w:right w:val="nil"/>
          <w:between w:val="nil"/>
        </w:pBdr>
        <w:spacing w:before="120" w:after="120" w:line="276" w:lineRule="auto"/>
        <w:ind w:left="142"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Maturity Date: </w:t>
      </w:r>
      <w:r w:rsidRPr="00D95018">
        <w:rPr>
          <w:rFonts w:ascii="Calibri Light" w:hAnsi="Calibri Light" w:cs="Calibri Light"/>
          <w:sz w:val="20"/>
          <w:szCs w:val="20"/>
          <w:highlight w:val="yellow"/>
          <w:lang w:val="en-US"/>
        </w:rPr>
        <w:t>[●]</w:t>
      </w:r>
    </w:p>
    <w:p w14:paraId="5A21D220" w14:textId="52231DBD" w:rsidR="00527EB9" w:rsidRPr="00D95018" w:rsidRDefault="00527EB9" w:rsidP="00D60F37">
      <w:pPr>
        <w:pStyle w:val="Akapitzlist"/>
        <w:widowControl w:val="0"/>
        <w:numPr>
          <w:ilvl w:val="3"/>
          <w:numId w:val="3"/>
        </w:numPr>
        <w:pBdr>
          <w:top w:val="nil"/>
          <w:left w:val="nil"/>
          <w:bottom w:val="nil"/>
          <w:right w:val="nil"/>
          <w:between w:val="nil"/>
        </w:pBdr>
        <w:spacing w:before="120" w:after="120" w:line="276" w:lineRule="auto"/>
        <w:ind w:left="142"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Interest: </w:t>
      </w:r>
      <w:r w:rsidRPr="00D95018">
        <w:rPr>
          <w:rFonts w:ascii="Calibri Light" w:hAnsi="Calibri Light" w:cs="Calibri Light"/>
          <w:sz w:val="20"/>
          <w:szCs w:val="20"/>
          <w:highlight w:val="yellow"/>
          <w:lang w:val="en-US"/>
        </w:rPr>
        <w:t>[●]</w:t>
      </w:r>
    </w:p>
    <w:p w14:paraId="34C76D24" w14:textId="2DF6273A" w:rsidR="00527EB9" w:rsidRPr="00D95018" w:rsidRDefault="00527EB9" w:rsidP="00D60F37">
      <w:pPr>
        <w:pStyle w:val="Akapitzlist"/>
        <w:widowControl w:val="0"/>
        <w:numPr>
          <w:ilvl w:val="3"/>
          <w:numId w:val="3"/>
        </w:numPr>
        <w:pBdr>
          <w:top w:val="nil"/>
          <w:left w:val="nil"/>
          <w:bottom w:val="nil"/>
          <w:right w:val="nil"/>
          <w:between w:val="nil"/>
        </w:pBdr>
        <w:spacing w:before="120" w:after="120" w:line="276" w:lineRule="auto"/>
        <w:ind w:left="142"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Valuation Cap: </w:t>
      </w:r>
      <w:r w:rsidRPr="00D95018">
        <w:rPr>
          <w:rFonts w:ascii="Calibri Light" w:hAnsi="Calibri Light" w:cs="Calibri Light"/>
          <w:sz w:val="20"/>
          <w:szCs w:val="20"/>
          <w:highlight w:val="yellow"/>
          <w:lang w:val="en-US"/>
        </w:rPr>
        <w:t>[●]</w:t>
      </w:r>
    </w:p>
    <w:p w14:paraId="2A6E5B5F" w14:textId="536670C5" w:rsidR="00527EB9" w:rsidRPr="00D95018" w:rsidRDefault="00527EB9" w:rsidP="00D60F37">
      <w:pPr>
        <w:pStyle w:val="Akapitzlist"/>
        <w:widowControl w:val="0"/>
        <w:numPr>
          <w:ilvl w:val="3"/>
          <w:numId w:val="3"/>
        </w:numPr>
        <w:pBdr>
          <w:top w:val="nil"/>
          <w:left w:val="nil"/>
          <w:bottom w:val="nil"/>
          <w:right w:val="nil"/>
          <w:between w:val="nil"/>
        </w:pBdr>
        <w:spacing w:before="120" w:after="120" w:line="276" w:lineRule="auto"/>
        <w:ind w:left="142"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Discount: </w:t>
      </w:r>
      <w:r w:rsidRPr="00D95018">
        <w:rPr>
          <w:rFonts w:ascii="Calibri Light" w:hAnsi="Calibri Light" w:cs="Calibri Light"/>
          <w:sz w:val="20"/>
          <w:szCs w:val="20"/>
          <w:highlight w:val="yellow"/>
          <w:lang w:val="en-US"/>
        </w:rPr>
        <w:t>[●]</w:t>
      </w:r>
    </w:p>
    <w:p w14:paraId="39374FB7" w14:textId="25390AF5" w:rsidR="00527EB9" w:rsidRPr="00D95018" w:rsidRDefault="00527EB9" w:rsidP="00D60F37">
      <w:pPr>
        <w:pStyle w:val="Akapitzlist"/>
        <w:widowControl w:val="0"/>
        <w:numPr>
          <w:ilvl w:val="3"/>
          <w:numId w:val="3"/>
        </w:numPr>
        <w:pBdr>
          <w:top w:val="nil"/>
          <w:left w:val="nil"/>
          <w:bottom w:val="nil"/>
          <w:right w:val="nil"/>
          <w:between w:val="nil"/>
        </w:pBdr>
        <w:spacing w:before="120" w:after="120" w:line="276" w:lineRule="auto"/>
        <w:ind w:left="142"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Company’s Bank Account: </w:t>
      </w:r>
      <w:r w:rsidRPr="00D95018">
        <w:rPr>
          <w:rFonts w:ascii="Calibri Light" w:hAnsi="Calibri Light" w:cs="Calibri Light"/>
          <w:sz w:val="20"/>
          <w:szCs w:val="20"/>
          <w:highlight w:val="yellow"/>
          <w:lang w:val="en-US"/>
        </w:rPr>
        <w:t>[●]</w:t>
      </w:r>
    </w:p>
    <w:p w14:paraId="57ADA276" w14:textId="2853DD36" w:rsidR="00092C73" w:rsidRPr="00D95018" w:rsidRDefault="006F7FD8" w:rsidP="00ED408B">
      <w:pPr>
        <w:widowControl w:val="0"/>
        <w:pBdr>
          <w:top w:val="nil"/>
          <w:left w:val="nil"/>
          <w:bottom w:val="nil"/>
          <w:right w:val="nil"/>
          <w:between w:val="nil"/>
        </w:pBdr>
        <w:spacing w:before="360" w:after="120" w:line="276" w:lineRule="auto"/>
        <w:ind w:right="1"/>
        <w:rPr>
          <w:rFonts w:ascii="Calibri Light" w:hAnsi="Calibri Light" w:cs="Calibri Light"/>
          <w:sz w:val="20"/>
          <w:szCs w:val="20"/>
          <w:lang w:val="en-US"/>
        </w:rPr>
      </w:pPr>
      <w:r w:rsidRPr="00D95018">
        <w:rPr>
          <w:rFonts w:ascii="Calibri Light" w:hAnsi="Calibri Light" w:cs="Calibri Light"/>
          <w:b/>
          <w:sz w:val="20"/>
          <w:szCs w:val="20"/>
          <w:lang w:val="en-US"/>
        </w:rPr>
        <w:br w:type="column"/>
      </w:r>
      <w:r w:rsidR="00092C73" w:rsidRPr="00D95018">
        <w:rPr>
          <w:rFonts w:ascii="Calibri Light" w:hAnsi="Calibri Light" w:cs="Calibri Light"/>
          <w:b/>
          <w:sz w:val="20"/>
          <w:szCs w:val="20"/>
          <w:lang w:val="en-US"/>
        </w:rPr>
        <w:lastRenderedPageBreak/>
        <w:t>WHEREAS:</w:t>
      </w:r>
    </w:p>
    <w:p w14:paraId="3B3E664E" w14:textId="217686BB" w:rsidR="00092C73" w:rsidRPr="00D95018" w:rsidRDefault="17FA3129" w:rsidP="17FA3129">
      <w:pPr>
        <w:widowControl w:val="0"/>
        <w:numPr>
          <w:ilvl w:val="0"/>
          <w:numId w:val="4"/>
        </w:numPr>
        <w:pBdr>
          <w:top w:val="nil"/>
          <w:left w:val="nil"/>
          <w:bottom w:val="nil"/>
          <w:right w:val="nil"/>
          <w:between w:val="nil"/>
        </w:pBdr>
        <w:spacing w:before="120" w:after="120" w:line="276" w:lineRule="auto"/>
        <w:ind w:left="709" w:right="1" w:hanging="720"/>
        <w:rPr>
          <w:rFonts w:ascii="Calibri Light" w:hAnsi="Calibri Light" w:cs="Calibri Light"/>
          <w:sz w:val="20"/>
          <w:szCs w:val="20"/>
        </w:rPr>
      </w:pPr>
      <w:bookmarkStart w:id="7" w:name="_heading=h.3znysh7"/>
      <w:bookmarkEnd w:id="7"/>
      <w:r w:rsidRPr="17FA3129">
        <w:rPr>
          <w:rFonts w:ascii="Calibri Light" w:hAnsi="Calibri Light" w:cs="Calibri Light"/>
          <w:sz w:val="20"/>
          <w:szCs w:val="20"/>
        </w:rPr>
        <w:t xml:space="preserve">The Lenders want to provide the Company with funds through loan facilities, which, upon the occurrence of certain events, will convert into the Company’s ordinary shares on the terms prescribed herein. </w:t>
      </w:r>
    </w:p>
    <w:p w14:paraId="43EE88BD" w14:textId="77777777" w:rsidR="00092C73" w:rsidRPr="00D95018" w:rsidRDefault="00092C73" w:rsidP="007443B0">
      <w:pPr>
        <w:widowControl w:val="0"/>
        <w:numPr>
          <w:ilvl w:val="0"/>
          <w:numId w:val="4"/>
        </w:numPr>
        <w:pBdr>
          <w:top w:val="nil"/>
          <w:left w:val="nil"/>
          <w:bottom w:val="nil"/>
          <w:right w:val="nil"/>
          <w:between w:val="nil"/>
        </w:pBdr>
        <w:spacing w:before="120" w:after="120" w:line="276" w:lineRule="auto"/>
        <w:ind w:left="709" w:right="1" w:hanging="720"/>
        <w:rPr>
          <w:rFonts w:ascii="Calibri Light" w:hAnsi="Calibri Light" w:cs="Calibri Light"/>
          <w:sz w:val="20"/>
          <w:szCs w:val="20"/>
          <w:lang w:val="en-US"/>
        </w:rPr>
      </w:pPr>
      <w:r w:rsidRPr="00D95018">
        <w:rPr>
          <w:rFonts w:ascii="Calibri Light" w:hAnsi="Calibri Light" w:cs="Calibri Light"/>
          <w:sz w:val="20"/>
          <w:szCs w:val="20"/>
          <w:lang w:val="en-US"/>
        </w:rPr>
        <w:t>The purpose of this Agreement is to set out the terms of the Lenders’ investment into the Company through loan facilities and the conversion of the receivables under the Loans into the Company’s equity/shares.</w:t>
      </w:r>
    </w:p>
    <w:p w14:paraId="31009ADF" w14:textId="36B2EFEF" w:rsidR="00092C73" w:rsidRPr="00D95018" w:rsidRDefault="454A64E2" w:rsidP="454A64E2">
      <w:pPr>
        <w:widowControl w:val="0"/>
        <w:spacing w:before="120" w:after="120" w:line="276" w:lineRule="auto"/>
        <w:ind w:right="1"/>
        <w:jc w:val="center"/>
        <w:rPr>
          <w:rFonts w:ascii="Calibri Light" w:hAnsi="Calibri Light" w:cs="Calibri Light"/>
          <w:b/>
          <w:bCs/>
          <w:sz w:val="20"/>
          <w:szCs w:val="20"/>
          <w:lang w:val="en-US"/>
        </w:rPr>
      </w:pPr>
      <w:r w:rsidRPr="00D95018">
        <w:rPr>
          <w:rFonts w:ascii="Calibri Light" w:hAnsi="Calibri Light" w:cs="Calibri Light"/>
          <w:b/>
          <w:bCs/>
          <w:smallCaps/>
          <w:sz w:val="20"/>
          <w:szCs w:val="20"/>
          <w:lang w:val="en-US"/>
        </w:rPr>
        <w:t xml:space="preserve">IT IS AGREED </w:t>
      </w:r>
      <w:r w:rsidRPr="00D95018">
        <w:rPr>
          <w:rFonts w:ascii="Calibri Light" w:hAnsi="Calibri Light" w:cs="Calibri Light"/>
          <w:b/>
          <w:bCs/>
          <w:sz w:val="20"/>
          <w:szCs w:val="20"/>
          <w:lang w:val="en-US"/>
        </w:rPr>
        <w:t>AS FOLLOWS</w:t>
      </w:r>
      <w:r w:rsidRPr="00D95018">
        <w:rPr>
          <w:rFonts w:ascii="Calibri Light" w:hAnsi="Calibri Light" w:cs="Calibri Light"/>
          <w:b/>
          <w:bCs/>
          <w:smallCaps/>
          <w:sz w:val="20"/>
          <w:szCs w:val="20"/>
          <w:lang w:val="en-US"/>
        </w:rPr>
        <w:t>:</w:t>
      </w:r>
    </w:p>
    <w:p w14:paraId="7F42192D" w14:textId="77777777" w:rsidR="00092C73" w:rsidRPr="00D95018" w:rsidRDefault="00092C73"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bookmarkStart w:id="8" w:name="_heading=h.2et92p0" w:colFirst="0" w:colLast="0"/>
      <w:bookmarkEnd w:id="8"/>
      <w:r w:rsidRPr="00D95018">
        <w:rPr>
          <w:rFonts w:ascii="Calibri Light" w:hAnsi="Calibri Light" w:cs="Calibri Light"/>
          <w:b/>
          <w:smallCaps/>
          <w:sz w:val="20"/>
          <w:szCs w:val="20"/>
          <w:lang w:val="en-US"/>
        </w:rPr>
        <w:t>INTERPRETATION</w:t>
      </w:r>
    </w:p>
    <w:p w14:paraId="25CCCE15" w14:textId="77777777" w:rsidR="00092C73" w:rsidRPr="00D95018" w:rsidRDefault="00092C73" w:rsidP="00ED408B">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The following definitions apply in this Agreement (unless the context requires otherwise):</w:t>
      </w:r>
    </w:p>
    <w:p w14:paraId="3D0AC37C" w14:textId="77777777" w:rsidR="00092C73" w:rsidRPr="00D95018" w:rsidRDefault="00092C73" w:rsidP="009A57D6">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sz w:val="20"/>
          <w:szCs w:val="20"/>
          <w:lang w:val="en-US"/>
        </w:rPr>
        <w:t>Articles</w:t>
      </w:r>
      <w:r w:rsidRPr="00D95018">
        <w:rPr>
          <w:rFonts w:ascii="Calibri Light" w:hAnsi="Calibri Light" w:cs="Calibri Light"/>
          <w:sz w:val="20"/>
          <w:szCs w:val="20"/>
          <w:lang w:val="en-US"/>
        </w:rPr>
        <w:t xml:space="preserve">” means the articles of association of the Company, as amended from time to time, including the Articles to be amended in connection with the Qualified </w:t>
      </w:r>
      <w:proofErr w:type="gramStart"/>
      <w:r w:rsidRPr="00D95018">
        <w:rPr>
          <w:rFonts w:ascii="Calibri Light" w:hAnsi="Calibri Light" w:cs="Calibri Light"/>
          <w:sz w:val="20"/>
          <w:szCs w:val="20"/>
          <w:lang w:val="en-US"/>
        </w:rPr>
        <w:t>Financing;</w:t>
      </w:r>
      <w:proofErr w:type="gramEnd"/>
    </w:p>
    <w:p w14:paraId="60FA4D4D" w14:textId="5F50E8F9" w:rsidR="00092C73" w:rsidRPr="00D95018" w:rsidRDefault="00092C73" w:rsidP="009A57D6">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sz w:val="20"/>
          <w:szCs w:val="20"/>
          <w:lang w:val="en-US"/>
        </w:rPr>
        <w:t>Bank Account</w:t>
      </w:r>
      <w:r w:rsidRPr="00D95018">
        <w:rPr>
          <w:rFonts w:ascii="Calibri Light" w:hAnsi="Calibri Light" w:cs="Calibri Light"/>
          <w:sz w:val="20"/>
          <w:szCs w:val="20"/>
          <w:lang w:val="en-US"/>
        </w:rPr>
        <w:t xml:space="preserve">” means the Company’s bank account maintained by </w:t>
      </w:r>
      <w:r w:rsidR="009A57D6" w:rsidRPr="00D95018">
        <w:rPr>
          <w:rFonts w:ascii="Calibri Light" w:hAnsi="Calibri Light" w:cs="Calibri Light"/>
          <w:sz w:val="20"/>
          <w:szCs w:val="20"/>
          <w:highlight w:val="yellow"/>
          <w:lang w:val="en-US"/>
        </w:rPr>
        <w:t>[bank full name]</w:t>
      </w:r>
      <w:r w:rsidR="009A57D6" w:rsidRPr="00D95018">
        <w:rPr>
          <w:rFonts w:ascii="Calibri Light" w:hAnsi="Calibri Light" w:cs="Calibri Light"/>
          <w:sz w:val="20"/>
          <w:szCs w:val="20"/>
          <w:lang w:val="en-US"/>
        </w:rPr>
        <w:t xml:space="preserve"> </w:t>
      </w:r>
      <w:r w:rsidRPr="00D95018">
        <w:rPr>
          <w:rFonts w:ascii="Calibri Light" w:hAnsi="Calibri Light" w:cs="Calibri Light"/>
          <w:sz w:val="20"/>
          <w:szCs w:val="20"/>
          <w:lang w:val="en-US"/>
        </w:rPr>
        <w:t xml:space="preserve">in </w:t>
      </w:r>
      <w:r w:rsidR="009A57D6" w:rsidRPr="00D95018">
        <w:rPr>
          <w:rFonts w:ascii="Calibri Light" w:hAnsi="Calibri Light" w:cs="Calibri Light"/>
          <w:sz w:val="20"/>
          <w:szCs w:val="20"/>
          <w:highlight w:val="yellow"/>
          <w:lang w:val="en-US"/>
        </w:rPr>
        <w:t>[currency]</w:t>
      </w:r>
      <w:r w:rsidR="009A57D6" w:rsidRPr="00D95018">
        <w:rPr>
          <w:rFonts w:ascii="Calibri Light" w:hAnsi="Calibri Light" w:cs="Calibri Light"/>
          <w:sz w:val="20"/>
          <w:szCs w:val="20"/>
          <w:lang w:val="en-US"/>
        </w:rPr>
        <w:t xml:space="preserve"> </w:t>
      </w:r>
      <w:r w:rsidRPr="00D95018">
        <w:rPr>
          <w:rFonts w:ascii="Calibri Light" w:hAnsi="Calibri Light" w:cs="Calibri Light"/>
          <w:sz w:val="20"/>
          <w:szCs w:val="20"/>
          <w:lang w:val="en-US"/>
        </w:rPr>
        <w:t xml:space="preserve">with the following number: </w:t>
      </w:r>
      <w:r w:rsidR="009A57D6" w:rsidRPr="00D95018">
        <w:rPr>
          <w:rFonts w:ascii="Calibri Light" w:hAnsi="Calibri Light" w:cs="Calibri Light"/>
          <w:sz w:val="20"/>
          <w:szCs w:val="20"/>
          <w:highlight w:val="yellow"/>
          <w:lang w:val="en-US"/>
        </w:rPr>
        <w:t>[bank number</w:t>
      </w:r>
      <w:proofErr w:type="gramStart"/>
      <w:r w:rsidR="009A57D6" w:rsidRPr="00D95018">
        <w:rPr>
          <w:rFonts w:ascii="Calibri Light" w:hAnsi="Calibri Light" w:cs="Calibri Light"/>
          <w:sz w:val="20"/>
          <w:szCs w:val="20"/>
          <w:highlight w:val="yellow"/>
          <w:lang w:val="en-US"/>
        </w:rPr>
        <w:t>]</w:t>
      </w:r>
      <w:r w:rsidRPr="00D95018">
        <w:rPr>
          <w:rFonts w:ascii="Calibri Light" w:hAnsi="Calibri Light" w:cs="Calibri Light"/>
          <w:sz w:val="20"/>
          <w:szCs w:val="20"/>
          <w:lang w:val="en-US"/>
        </w:rPr>
        <w:t>;</w:t>
      </w:r>
      <w:proofErr w:type="gramEnd"/>
      <w:r w:rsidRPr="00D95018">
        <w:rPr>
          <w:rFonts w:ascii="Calibri Light" w:hAnsi="Calibri Light" w:cs="Calibri Light"/>
          <w:sz w:val="20"/>
          <w:szCs w:val="20"/>
          <w:lang w:val="en-US"/>
        </w:rPr>
        <w:t xml:space="preserve"> </w:t>
      </w:r>
    </w:p>
    <w:p w14:paraId="7D747A54" w14:textId="3E068B06" w:rsidR="00092C73" w:rsidRPr="00D95018" w:rsidRDefault="00092C73" w:rsidP="009A57D6">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bCs/>
          <w:sz w:val="20"/>
          <w:szCs w:val="20"/>
          <w:lang w:val="en-US"/>
        </w:rPr>
        <w:t>Business</w:t>
      </w:r>
      <w:r w:rsidRPr="00D95018">
        <w:rPr>
          <w:rFonts w:ascii="Calibri Light" w:hAnsi="Calibri Light" w:cs="Calibri Light"/>
          <w:sz w:val="20"/>
          <w:szCs w:val="20"/>
          <w:lang w:val="en-US"/>
        </w:rPr>
        <w:t xml:space="preserve">” means the business of the Company (as carried out by the Company from time to time) and any business activities that have been approved formally by the Management Board or other corporate body of the Company, including the business activities </w:t>
      </w:r>
      <w:proofErr w:type="gramStart"/>
      <w:r w:rsidRPr="00D95018">
        <w:rPr>
          <w:rFonts w:ascii="Calibri Light" w:hAnsi="Calibri Light" w:cs="Calibri Light"/>
          <w:sz w:val="20"/>
          <w:szCs w:val="20"/>
          <w:lang w:val="en-US"/>
        </w:rPr>
        <w:t>consisting</w:t>
      </w:r>
      <w:proofErr w:type="gramEnd"/>
      <w:r w:rsidRPr="00D95018">
        <w:rPr>
          <w:rFonts w:ascii="Calibri Light" w:hAnsi="Calibri Light" w:cs="Calibri Light"/>
          <w:sz w:val="20"/>
          <w:szCs w:val="20"/>
          <w:lang w:val="en-US"/>
        </w:rPr>
        <w:t xml:space="preserve"> in </w:t>
      </w:r>
      <w:r w:rsidR="009A57D6" w:rsidRPr="00D95018">
        <w:rPr>
          <w:rFonts w:ascii="Calibri Light" w:hAnsi="Calibri Light" w:cs="Calibri Light"/>
          <w:sz w:val="20"/>
          <w:szCs w:val="20"/>
          <w:highlight w:val="yellow"/>
          <w:lang w:val="en-US"/>
        </w:rPr>
        <w:t>[business description</w:t>
      </w:r>
      <w:proofErr w:type="gramStart"/>
      <w:r w:rsidR="009A57D6" w:rsidRPr="00D95018">
        <w:rPr>
          <w:rFonts w:ascii="Calibri Light" w:hAnsi="Calibri Light" w:cs="Calibri Light"/>
          <w:sz w:val="20"/>
          <w:szCs w:val="20"/>
          <w:highlight w:val="yellow"/>
          <w:lang w:val="en-US"/>
        </w:rPr>
        <w:t>]</w:t>
      </w:r>
      <w:r w:rsidRPr="00D95018">
        <w:rPr>
          <w:rFonts w:ascii="Calibri Light" w:hAnsi="Calibri Light" w:cs="Calibri Light"/>
          <w:sz w:val="20"/>
          <w:szCs w:val="20"/>
          <w:lang w:val="en-US"/>
        </w:rPr>
        <w:t>;</w:t>
      </w:r>
      <w:proofErr w:type="gramEnd"/>
    </w:p>
    <w:p w14:paraId="7885F647" w14:textId="71B1FCC4" w:rsidR="00092C73" w:rsidRPr="00D95018" w:rsidRDefault="00092C73" w:rsidP="009A57D6">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sz w:val="20"/>
          <w:szCs w:val="20"/>
          <w:lang w:val="en-US"/>
        </w:rPr>
        <w:t>Business Day</w:t>
      </w:r>
      <w:r w:rsidRPr="00D95018">
        <w:rPr>
          <w:rFonts w:ascii="Calibri Light" w:hAnsi="Calibri Light" w:cs="Calibri Light"/>
          <w:sz w:val="20"/>
          <w:szCs w:val="20"/>
          <w:lang w:val="en-US"/>
        </w:rPr>
        <w:t>” means days from Monday to Friday, excluding public holidays in Poland as well as 2</w:t>
      </w:r>
      <w:r w:rsidRPr="00D95018">
        <w:rPr>
          <w:rFonts w:ascii="Calibri Light" w:hAnsi="Calibri Light" w:cs="Calibri Light"/>
          <w:sz w:val="20"/>
          <w:szCs w:val="20"/>
          <w:vertAlign w:val="superscript"/>
          <w:lang w:val="en-US"/>
        </w:rPr>
        <w:t>nd</w:t>
      </w:r>
      <w:r w:rsidRPr="00D95018">
        <w:rPr>
          <w:rFonts w:ascii="Calibri Light" w:hAnsi="Calibri Light" w:cs="Calibri Light"/>
          <w:sz w:val="20"/>
          <w:szCs w:val="20"/>
          <w:lang w:val="en-US"/>
        </w:rPr>
        <w:t xml:space="preserve"> May</w:t>
      </w:r>
      <w:r w:rsidR="009A57D6" w:rsidRPr="00D95018">
        <w:rPr>
          <w:rFonts w:ascii="Calibri Light" w:hAnsi="Calibri Light" w:cs="Calibri Light"/>
          <w:sz w:val="20"/>
          <w:szCs w:val="20"/>
          <w:lang w:val="en-US"/>
        </w:rPr>
        <w:t xml:space="preserve"> and </w:t>
      </w:r>
      <w:r w:rsidRPr="00D95018">
        <w:rPr>
          <w:rFonts w:ascii="Calibri Light" w:hAnsi="Calibri Light" w:cs="Calibri Light"/>
          <w:sz w:val="20"/>
          <w:szCs w:val="20"/>
          <w:lang w:val="en-US"/>
        </w:rPr>
        <w:t>31</w:t>
      </w:r>
      <w:r w:rsidRPr="00D95018">
        <w:rPr>
          <w:rFonts w:ascii="Calibri Light" w:hAnsi="Calibri Light" w:cs="Calibri Light"/>
          <w:sz w:val="20"/>
          <w:szCs w:val="20"/>
          <w:vertAlign w:val="superscript"/>
          <w:lang w:val="en-US"/>
        </w:rPr>
        <w:t>st</w:t>
      </w:r>
      <w:r w:rsidRPr="00D95018">
        <w:rPr>
          <w:rFonts w:ascii="Calibri Light" w:hAnsi="Calibri Light" w:cs="Calibri Light"/>
          <w:sz w:val="20"/>
          <w:szCs w:val="20"/>
          <w:lang w:val="en-US"/>
        </w:rPr>
        <w:t xml:space="preserve"> </w:t>
      </w:r>
      <w:proofErr w:type="gramStart"/>
      <w:r w:rsidRPr="00D95018">
        <w:rPr>
          <w:rFonts w:ascii="Calibri Light" w:hAnsi="Calibri Light" w:cs="Calibri Light"/>
          <w:sz w:val="20"/>
          <w:szCs w:val="20"/>
          <w:lang w:val="en-US"/>
        </w:rPr>
        <w:t>December;</w:t>
      </w:r>
      <w:proofErr w:type="gramEnd"/>
    </w:p>
    <w:p w14:paraId="4645F51C" w14:textId="22727AE6" w:rsidR="00092C73" w:rsidRPr="00D95018" w:rsidRDefault="00092C73" w:rsidP="009A57D6">
      <w:pPr>
        <w:numPr>
          <w:ilvl w:val="2"/>
          <w:numId w:val="2"/>
        </w:numPr>
        <w:pBdr>
          <w:top w:val="nil"/>
          <w:left w:val="nil"/>
          <w:bottom w:val="nil"/>
          <w:right w:val="nil"/>
          <w:between w:val="nil"/>
        </w:pBdr>
        <w:spacing w:before="120" w:after="120" w:line="276" w:lineRule="auto"/>
        <w:ind w:left="709" w:right="1"/>
        <w:rPr>
          <w:rFonts w:ascii="Calibri Light" w:hAnsi="Calibri Light" w:cs="Calibri Light"/>
          <w:b/>
          <w:sz w:val="20"/>
          <w:szCs w:val="20"/>
          <w:lang w:val="en-US"/>
        </w:rPr>
      </w:pPr>
      <w:r w:rsidRPr="00D95018">
        <w:rPr>
          <w:rFonts w:ascii="Calibri Light" w:hAnsi="Calibri Light" w:cs="Calibri Light"/>
          <w:b/>
          <w:sz w:val="20"/>
          <w:szCs w:val="20"/>
          <w:lang w:val="en-US"/>
        </w:rPr>
        <w:t>“Change of Control</w:t>
      </w:r>
      <w:r w:rsidR="00C32334" w:rsidRPr="00D95018">
        <w:rPr>
          <w:rFonts w:ascii="Calibri Light" w:hAnsi="Calibri Light" w:cs="Calibri Light"/>
          <w:b/>
          <w:sz w:val="20"/>
          <w:szCs w:val="20"/>
          <w:lang w:val="en-US"/>
        </w:rPr>
        <w:t xml:space="preserve"> Event</w:t>
      </w:r>
      <w:r w:rsidRPr="00D95018">
        <w:rPr>
          <w:rFonts w:ascii="Calibri Light" w:hAnsi="Calibri Light" w:cs="Calibri Light"/>
          <w:b/>
          <w:sz w:val="20"/>
          <w:szCs w:val="20"/>
          <w:lang w:val="en-US"/>
        </w:rPr>
        <w:t xml:space="preserve">” </w:t>
      </w:r>
      <w:r w:rsidRPr="00D95018">
        <w:rPr>
          <w:rFonts w:ascii="Calibri Light" w:hAnsi="Calibri Light" w:cs="Calibri Light"/>
          <w:bCs/>
          <w:sz w:val="20"/>
          <w:szCs w:val="20"/>
          <w:lang w:val="en-US"/>
        </w:rPr>
        <w:t>means the occurrence of any one or more of the following, resulting in any person or persons acting in concert acquiring Control:</w:t>
      </w:r>
    </w:p>
    <w:p w14:paraId="04D8FBA2" w14:textId="77777777" w:rsidR="00092C73" w:rsidRPr="00D95018" w:rsidRDefault="00092C73" w:rsidP="009A57D6">
      <w:pPr>
        <w:widowControl w:val="0"/>
        <w:numPr>
          <w:ilvl w:val="3"/>
          <w:numId w:val="2"/>
        </w:numPr>
        <w:pBdr>
          <w:top w:val="nil"/>
          <w:left w:val="nil"/>
          <w:bottom w:val="nil"/>
          <w:right w:val="nil"/>
          <w:between w:val="nil"/>
        </w:pBdr>
        <w:spacing w:before="120" w:after="120" w:line="276" w:lineRule="auto"/>
        <w:ind w:left="1418" w:right="1"/>
        <w:rPr>
          <w:rFonts w:ascii="Calibri Light" w:hAnsi="Calibri Light" w:cs="Calibri Light"/>
          <w:bCs/>
          <w:sz w:val="20"/>
          <w:szCs w:val="20"/>
          <w:lang w:val="en-US"/>
        </w:rPr>
      </w:pPr>
      <w:r w:rsidRPr="00D95018">
        <w:rPr>
          <w:rFonts w:ascii="Calibri Light" w:hAnsi="Calibri Light" w:cs="Calibri Light"/>
          <w:bCs/>
          <w:sz w:val="20"/>
          <w:szCs w:val="20"/>
          <w:lang w:val="en-US"/>
        </w:rPr>
        <w:t>any sale or other disposition (including Encumbrance if having a similar effect) of more than 50% Shares in the Company’s share capital; or</w:t>
      </w:r>
    </w:p>
    <w:p w14:paraId="133A1BC5" w14:textId="77777777" w:rsidR="00092C73" w:rsidRPr="00D95018" w:rsidRDefault="00092C73" w:rsidP="009A57D6">
      <w:pPr>
        <w:widowControl w:val="0"/>
        <w:numPr>
          <w:ilvl w:val="3"/>
          <w:numId w:val="2"/>
        </w:numPr>
        <w:pBdr>
          <w:top w:val="nil"/>
          <w:left w:val="nil"/>
          <w:bottom w:val="nil"/>
          <w:right w:val="nil"/>
          <w:between w:val="nil"/>
        </w:pBdr>
        <w:spacing w:before="120" w:after="120" w:line="276" w:lineRule="auto"/>
        <w:ind w:left="1418" w:right="1"/>
        <w:rPr>
          <w:rFonts w:ascii="Calibri Light" w:hAnsi="Calibri Light" w:cs="Calibri Light"/>
          <w:bCs/>
          <w:sz w:val="20"/>
          <w:szCs w:val="20"/>
          <w:lang w:val="en-US"/>
        </w:rPr>
      </w:pPr>
      <w:r w:rsidRPr="00D95018">
        <w:rPr>
          <w:rFonts w:ascii="Calibri Light" w:hAnsi="Calibri Light" w:cs="Calibri Light"/>
          <w:bCs/>
          <w:sz w:val="20"/>
          <w:szCs w:val="20"/>
          <w:lang w:val="en-US"/>
        </w:rPr>
        <w:t xml:space="preserve">any sale or other disposition (including Encumbrance if having a similar effect) of an enterprise or organized part of an enterprise or all or substantially </w:t>
      </w:r>
      <w:proofErr w:type="gramStart"/>
      <w:r w:rsidRPr="00D95018">
        <w:rPr>
          <w:rFonts w:ascii="Calibri Light" w:hAnsi="Calibri Light" w:cs="Calibri Light"/>
          <w:bCs/>
          <w:sz w:val="20"/>
          <w:szCs w:val="20"/>
          <w:lang w:val="en-US"/>
        </w:rPr>
        <w:t>all of</w:t>
      </w:r>
      <w:proofErr w:type="gramEnd"/>
      <w:r w:rsidRPr="00D95018">
        <w:rPr>
          <w:rFonts w:ascii="Calibri Light" w:hAnsi="Calibri Light" w:cs="Calibri Light"/>
          <w:bCs/>
          <w:sz w:val="20"/>
          <w:szCs w:val="20"/>
          <w:lang w:val="en-US"/>
        </w:rPr>
        <w:t xml:space="preserve"> the assets of the Company essential for pursuing the </w:t>
      </w:r>
      <w:proofErr w:type="gramStart"/>
      <w:r w:rsidRPr="00D95018">
        <w:rPr>
          <w:rFonts w:ascii="Calibri Light" w:hAnsi="Calibri Light" w:cs="Calibri Light"/>
          <w:bCs/>
          <w:sz w:val="20"/>
          <w:szCs w:val="20"/>
          <w:lang w:val="en-US"/>
        </w:rPr>
        <w:t>Business;</w:t>
      </w:r>
      <w:proofErr w:type="gramEnd"/>
    </w:p>
    <w:p w14:paraId="37480499" w14:textId="77777777" w:rsidR="00092C73" w:rsidRPr="00D95018" w:rsidRDefault="00092C73" w:rsidP="009A57D6">
      <w:pPr>
        <w:widowControl w:val="0"/>
        <w:numPr>
          <w:ilvl w:val="3"/>
          <w:numId w:val="2"/>
        </w:numPr>
        <w:pBdr>
          <w:top w:val="nil"/>
          <w:left w:val="nil"/>
          <w:bottom w:val="nil"/>
          <w:right w:val="nil"/>
          <w:between w:val="nil"/>
        </w:pBdr>
        <w:spacing w:before="120" w:after="120" w:line="276" w:lineRule="auto"/>
        <w:ind w:left="1418" w:right="1"/>
        <w:rPr>
          <w:rFonts w:ascii="Calibri Light" w:hAnsi="Calibri Light" w:cs="Calibri Light"/>
          <w:bCs/>
          <w:sz w:val="20"/>
          <w:szCs w:val="20"/>
          <w:lang w:val="en-US"/>
        </w:rPr>
      </w:pPr>
      <w:r w:rsidRPr="00D95018">
        <w:rPr>
          <w:rFonts w:ascii="Calibri Light" w:hAnsi="Calibri Light" w:cs="Calibri Light"/>
          <w:bCs/>
          <w:sz w:val="20"/>
          <w:szCs w:val="20"/>
          <w:lang w:val="en-US"/>
        </w:rPr>
        <w:t xml:space="preserve">any sale or exclusive license or other disposition (including Encumbrance if having a similar effect, excluding any non-inclusive licenses granted in the usual course of business) of all or substantially all IP </w:t>
      </w:r>
      <w:proofErr w:type="gramStart"/>
      <w:r w:rsidRPr="00D95018">
        <w:rPr>
          <w:rFonts w:ascii="Calibri Light" w:hAnsi="Calibri Light" w:cs="Calibri Light"/>
          <w:bCs/>
          <w:sz w:val="20"/>
          <w:szCs w:val="20"/>
          <w:lang w:val="en-US"/>
        </w:rPr>
        <w:t>Rights;</w:t>
      </w:r>
      <w:proofErr w:type="gramEnd"/>
    </w:p>
    <w:p w14:paraId="60E5259E" w14:textId="1CCBBF6E" w:rsidR="00092C73" w:rsidRPr="00D95018" w:rsidRDefault="00092C73" w:rsidP="009A57D6">
      <w:pPr>
        <w:numPr>
          <w:ilvl w:val="2"/>
          <w:numId w:val="2"/>
        </w:numPr>
        <w:pBdr>
          <w:top w:val="nil"/>
          <w:left w:val="nil"/>
          <w:bottom w:val="nil"/>
          <w:right w:val="nil"/>
          <w:between w:val="nil"/>
        </w:pBdr>
        <w:spacing w:before="120" w:after="120" w:line="276" w:lineRule="auto"/>
        <w:ind w:left="709" w:right="1"/>
        <w:rPr>
          <w:rFonts w:ascii="Calibri Light" w:hAnsi="Calibri Light" w:cs="Calibri Light"/>
          <w:b/>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sz w:val="20"/>
          <w:szCs w:val="20"/>
          <w:lang w:val="en-US"/>
        </w:rPr>
        <w:t>Closing</w:t>
      </w:r>
      <w:r w:rsidRPr="00D95018">
        <w:rPr>
          <w:rFonts w:ascii="Calibri Light" w:hAnsi="Calibri Light" w:cs="Calibri Light"/>
          <w:sz w:val="20"/>
          <w:szCs w:val="20"/>
          <w:lang w:val="en-US"/>
        </w:rPr>
        <w:t xml:space="preserve">” means the date on which any new investment agreement, an annex to the current Investment Agreement or any other agreement relating to any subsequent investments into the Company is </w:t>
      </w:r>
      <w:proofErr w:type="gramStart"/>
      <w:r w:rsidRPr="00D95018">
        <w:rPr>
          <w:rFonts w:ascii="Calibri Light" w:hAnsi="Calibri Light" w:cs="Calibri Light"/>
          <w:sz w:val="20"/>
          <w:szCs w:val="20"/>
          <w:lang w:val="en-US"/>
        </w:rPr>
        <w:t>executed;</w:t>
      </w:r>
      <w:proofErr w:type="gramEnd"/>
    </w:p>
    <w:p w14:paraId="51E0F58A" w14:textId="77777777" w:rsidR="00092C73" w:rsidRPr="00D95018" w:rsidRDefault="00092C73" w:rsidP="009A57D6">
      <w:pPr>
        <w:numPr>
          <w:ilvl w:val="2"/>
          <w:numId w:val="2"/>
        </w:numPr>
        <w:pBdr>
          <w:top w:val="nil"/>
          <w:left w:val="nil"/>
          <w:bottom w:val="nil"/>
          <w:right w:val="nil"/>
          <w:between w:val="nil"/>
        </w:pBdr>
        <w:spacing w:before="120" w:after="120" w:line="276" w:lineRule="auto"/>
        <w:ind w:left="709" w:right="1"/>
        <w:rPr>
          <w:rFonts w:ascii="Calibri Light" w:hAnsi="Calibri Light" w:cs="Calibri Light"/>
          <w:b/>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sz w:val="20"/>
          <w:szCs w:val="20"/>
          <w:lang w:val="en-US"/>
        </w:rPr>
        <w:t>Confidential Information</w:t>
      </w:r>
      <w:r w:rsidRPr="00D95018">
        <w:rPr>
          <w:rFonts w:ascii="Calibri Light" w:hAnsi="Calibri Light" w:cs="Calibri Light"/>
          <w:sz w:val="20"/>
          <w:szCs w:val="20"/>
          <w:lang w:val="en-US"/>
        </w:rPr>
        <w:t>”</w:t>
      </w:r>
      <w:r w:rsidRPr="00D95018">
        <w:rPr>
          <w:rFonts w:ascii="Calibri Light" w:hAnsi="Calibri Light" w:cs="Calibri Light"/>
          <w:b/>
          <w:sz w:val="20"/>
          <w:szCs w:val="20"/>
          <w:lang w:val="en-US"/>
        </w:rPr>
        <w:t xml:space="preserve"> </w:t>
      </w:r>
      <w:r w:rsidRPr="00D95018">
        <w:rPr>
          <w:rFonts w:ascii="Calibri Light" w:hAnsi="Calibri Light" w:cs="Calibri Light"/>
          <w:sz w:val="20"/>
          <w:szCs w:val="20"/>
          <w:lang w:val="en-US"/>
        </w:rPr>
        <w:t>means information:</w:t>
      </w:r>
    </w:p>
    <w:p w14:paraId="3E38927D" w14:textId="77777777" w:rsidR="00092C73" w:rsidRPr="00D95018" w:rsidRDefault="00092C73" w:rsidP="009A57D6">
      <w:pPr>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lang w:val="en-US"/>
        </w:rPr>
      </w:pPr>
      <w:r w:rsidRPr="00D95018">
        <w:rPr>
          <w:rFonts w:ascii="Calibri Light" w:hAnsi="Calibri Light" w:cs="Calibri Light"/>
          <w:sz w:val="20"/>
          <w:szCs w:val="20"/>
          <w:lang w:val="en-US"/>
        </w:rPr>
        <w:t>in whatever form (including without limitation, in written, oral, visual or electronic form or on any magnetic or optical disk or memory and wherever located); and</w:t>
      </w:r>
    </w:p>
    <w:p w14:paraId="1B5899B5" w14:textId="4D4BB079" w:rsidR="00092C73" w:rsidRPr="00D95018" w:rsidRDefault="00092C73" w:rsidP="009A57D6">
      <w:pPr>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relating to the Party’s business affairs, technology, trade secrets, patented processes, research and development data, know-how, market studies and forecasts, competitive analyses, pricing policies, employee/consultants lists, employment agreements and consultancy agreements, personnel policies, the substance of agreements with customers, suppliers and others, marketing arrangements, customer lists, commercial arrangements and contractual relationships, algorithms, software </w:t>
      </w:r>
      <w:r w:rsidR="00425B7E" w:rsidRPr="00D95018">
        <w:rPr>
          <w:rFonts w:ascii="Calibri Light" w:hAnsi="Calibri Light" w:cs="Calibri Light"/>
          <w:sz w:val="20"/>
          <w:szCs w:val="20"/>
          <w:lang w:val="en-US"/>
        </w:rPr>
        <w:t>programs</w:t>
      </w:r>
      <w:r w:rsidRPr="00D95018">
        <w:rPr>
          <w:rFonts w:ascii="Calibri Light" w:hAnsi="Calibri Light" w:cs="Calibri Light"/>
          <w:sz w:val="20"/>
          <w:szCs w:val="20"/>
          <w:lang w:val="en-US"/>
        </w:rPr>
        <w:t xml:space="preserve">, software source documents, and formulae related </w:t>
      </w:r>
      <w:r w:rsidRPr="00D95018">
        <w:rPr>
          <w:rFonts w:ascii="Calibri Light" w:hAnsi="Calibri Light" w:cs="Calibri Light"/>
          <w:sz w:val="20"/>
          <w:szCs w:val="20"/>
          <w:lang w:val="en-US"/>
        </w:rPr>
        <w:lastRenderedPageBreak/>
        <w:t>to the current, future, and proposed products and services of the Party, or any other information relating to the Party’s business; and</w:t>
      </w:r>
    </w:p>
    <w:p w14:paraId="310D757E" w14:textId="66BADBB8" w:rsidR="00092C73" w:rsidRPr="00D95018" w:rsidRDefault="00092C73" w:rsidP="009A57D6">
      <w:pPr>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that is not generally known to the public/is confidential and/or constitutes trade secrets, </w:t>
      </w:r>
      <w:r w:rsidR="000F3B23" w:rsidRPr="00D95018">
        <w:rPr>
          <w:rFonts w:ascii="Calibri Light" w:hAnsi="Calibri Light" w:cs="Calibri Light"/>
          <w:sz w:val="20"/>
          <w:szCs w:val="20"/>
          <w:lang w:val="en-US"/>
        </w:rPr>
        <w:t>whether</w:t>
      </w:r>
      <w:r w:rsidRPr="00D95018">
        <w:rPr>
          <w:rFonts w:ascii="Calibri Light" w:hAnsi="Calibri Light" w:cs="Calibri Light"/>
          <w:sz w:val="20"/>
          <w:szCs w:val="20"/>
          <w:lang w:val="en-US"/>
        </w:rPr>
        <w:t xml:space="preserve"> such information (if in anything other than oral form) is marked confidential, and all other information that the Lender knew, or reasonably should have known, was the Confidential Information of the Company.  </w:t>
      </w:r>
    </w:p>
    <w:p w14:paraId="6C613A36" w14:textId="3E8F58B6"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b/>
          <w:bCs/>
          <w:sz w:val="20"/>
          <w:szCs w:val="20"/>
        </w:rPr>
      </w:pPr>
      <w:bookmarkStart w:id="9" w:name="_heading=h.tyjcwt"/>
      <w:bookmarkStart w:id="10" w:name="_Ref170745139"/>
      <w:bookmarkEnd w:id="9"/>
      <w:r w:rsidRPr="17FA3129">
        <w:rPr>
          <w:rFonts w:ascii="Calibri Light" w:hAnsi="Calibri Light" w:cs="Calibri Light"/>
          <w:sz w:val="20"/>
          <w:szCs w:val="20"/>
        </w:rPr>
        <w:t>“</w:t>
      </w:r>
      <w:r w:rsidRPr="17FA3129">
        <w:rPr>
          <w:rFonts w:ascii="Calibri Light" w:hAnsi="Calibri Light" w:cs="Calibri Light"/>
          <w:b/>
          <w:bCs/>
          <w:sz w:val="20"/>
          <w:szCs w:val="20"/>
        </w:rPr>
        <w:t>Contribution</w:t>
      </w:r>
      <w:r w:rsidRPr="17FA3129">
        <w:rPr>
          <w:rFonts w:ascii="Calibri Light" w:hAnsi="Calibri Light" w:cs="Calibri Light"/>
          <w:sz w:val="20"/>
          <w:szCs w:val="20"/>
        </w:rPr>
        <w:t>” means the cash contribution to be made by the respective Lender for the Conversion Shares, equal to the relevant number of Conversion Shares multiplied by the applicable Conversion Price, lowered in each case by any withholding tax that Company paid because of the conversion (if any</w:t>
      </w:r>
      <w:proofErr w:type="gramStart"/>
      <w:r w:rsidRPr="17FA3129">
        <w:rPr>
          <w:rFonts w:ascii="Calibri Light" w:hAnsi="Calibri Light" w:cs="Calibri Light"/>
          <w:sz w:val="20"/>
          <w:szCs w:val="20"/>
        </w:rPr>
        <w:t>);</w:t>
      </w:r>
      <w:bookmarkEnd w:id="10"/>
      <w:proofErr w:type="gramEnd"/>
    </w:p>
    <w:p w14:paraId="690328D8" w14:textId="77777777" w:rsidR="00092C73" w:rsidRPr="00D95018" w:rsidRDefault="00092C73" w:rsidP="009A57D6">
      <w:pPr>
        <w:numPr>
          <w:ilvl w:val="2"/>
          <w:numId w:val="2"/>
        </w:numPr>
        <w:pBdr>
          <w:top w:val="nil"/>
          <w:left w:val="nil"/>
          <w:bottom w:val="nil"/>
          <w:right w:val="nil"/>
          <w:between w:val="nil"/>
        </w:pBdr>
        <w:spacing w:before="120" w:after="120" w:line="276" w:lineRule="auto"/>
        <w:ind w:left="709" w:right="1"/>
        <w:rPr>
          <w:rFonts w:ascii="Calibri Light" w:hAnsi="Calibri Light" w:cs="Calibri Light"/>
          <w:b/>
          <w:sz w:val="20"/>
          <w:szCs w:val="20"/>
          <w:lang w:val="en-US"/>
        </w:rPr>
      </w:pPr>
      <w:r w:rsidRPr="00D95018">
        <w:rPr>
          <w:rFonts w:ascii="Calibri Light" w:hAnsi="Calibri Light" w:cs="Calibri Light"/>
          <w:b/>
          <w:sz w:val="20"/>
          <w:szCs w:val="20"/>
          <w:lang w:val="en-US"/>
        </w:rPr>
        <w:t xml:space="preserve">“Control” </w:t>
      </w:r>
      <w:r w:rsidRPr="00D95018">
        <w:rPr>
          <w:rFonts w:ascii="Calibri Light" w:hAnsi="Calibri Light" w:cs="Calibri Light"/>
          <w:bCs/>
          <w:sz w:val="20"/>
          <w:szCs w:val="20"/>
          <w:lang w:val="en-US"/>
        </w:rPr>
        <w:t>means the possession, directly or indirectly, of the power to direct or cause the direction of the management or policies, whether through the ownership of majority of voting shares, or majority of votes at a shareholders’ meeting, the right to appoint a majority of representatives in the management board, and the terms “</w:t>
      </w:r>
      <w:r w:rsidRPr="00D95018">
        <w:rPr>
          <w:rFonts w:ascii="Calibri Light" w:hAnsi="Calibri Light" w:cs="Calibri Light"/>
          <w:b/>
          <w:sz w:val="20"/>
          <w:szCs w:val="20"/>
          <w:lang w:val="en-US"/>
        </w:rPr>
        <w:t>Controlled by</w:t>
      </w:r>
      <w:r w:rsidRPr="00D95018">
        <w:rPr>
          <w:rFonts w:ascii="Calibri Light" w:hAnsi="Calibri Light" w:cs="Calibri Light"/>
          <w:bCs/>
          <w:sz w:val="20"/>
          <w:szCs w:val="20"/>
          <w:lang w:val="en-US"/>
        </w:rPr>
        <w:t>” or “</w:t>
      </w:r>
      <w:r w:rsidRPr="00D95018">
        <w:rPr>
          <w:rFonts w:ascii="Calibri Light" w:hAnsi="Calibri Light" w:cs="Calibri Light"/>
          <w:b/>
          <w:sz w:val="20"/>
          <w:szCs w:val="20"/>
          <w:lang w:val="en-US"/>
        </w:rPr>
        <w:t>under common Control with</w:t>
      </w:r>
      <w:r w:rsidRPr="00D95018">
        <w:rPr>
          <w:rFonts w:ascii="Calibri Light" w:hAnsi="Calibri Light" w:cs="Calibri Light"/>
          <w:bCs/>
          <w:sz w:val="20"/>
          <w:szCs w:val="20"/>
          <w:lang w:val="en-US"/>
        </w:rPr>
        <w:t>” shall be understood accordingly;</w:t>
      </w:r>
    </w:p>
    <w:p w14:paraId="7BDF2426" w14:textId="7F9BF531" w:rsidR="002914EF"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Conversion Capitalization</w:t>
      </w:r>
      <w:r w:rsidRPr="17FA3129">
        <w:rPr>
          <w:rFonts w:ascii="Calibri Light" w:hAnsi="Calibri Light" w:cs="Calibri Light"/>
          <w:sz w:val="20"/>
          <w:szCs w:val="20"/>
        </w:rPr>
        <w:t xml:space="preserve">” means </w:t>
      </w:r>
      <w:proofErr w:type="gramStart"/>
      <w:r w:rsidRPr="17FA3129">
        <w:rPr>
          <w:rFonts w:ascii="Calibri Light" w:hAnsi="Calibri Light" w:cs="Calibri Light"/>
          <w:sz w:val="20"/>
          <w:szCs w:val="20"/>
        </w:rPr>
        <w:t>Fully-Diluted</w:t>
      </w:r>
      <w:proofErr w:type="gramEnd"/>
      <w:r w:rsidRPr="17FA3129">
        <w:rPr>
          <w:rFonts w:ascii="Calibri Light" w:hAnsi="Calibri Light" w:cs="Calibri Light"/>
          <w:sz w:val="20"/>
          <w:szCs w:val="20"/>
        </w:rPr>
        <w:t xml:space="preserve"> Shares in the Company prior to the Qualified or Non-qualified Financing and/or, a Change of Control Event, and/or Maturity Conversion, as the case may </w:t>
      </w:r>
      <w:proofErr w:type="gramStart"/>
      <w:r w:rsidRPr="17FA3129">
        <w:rPr>
          <w:rFonts w:ascii="Calibri Light" w:hAnsi="Calibri Light" w:cs="Calibri Light"/>
          <w:sz w:val="20"/>
          <w:szCs w:val="20"/>
        </w:rPr>
        <w:t>be;</w:t>
      </w:r>
      <w:proofErr w:type="gramEnd"/>
    </w:p>
    <w:p w14:paraId="3942D0CB" w14:textId="7346B87A"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Conversion Date</w:t>
      </w:r>
      <w:r w:rsidRPr="17FA3129">
        <w:rPr>
          <w:rFonts w:ascii="Calibri Light" w:hAnsi="Calibri Light" w:cs="Calibri Light"/>
          <w:sz w:val="20"/>
          <w:szCs w:val="20"/>
        </w:rPr>
        <w:t>” means the date: (</w:t>
      </w:r>
      <w:proofErr w:type="spellStart"/>
      <w:r w:rsidRPr="17FA3129">
        <w:rPr>
          <w:rFonts w:ascii="Calibri Light" w:hAnsi="Calibri Light" w:cs="Calibri Light"/>
          <w:sz w:val="20"/>
          <w:szCs w:val="20"/>
        </w:rPr>
        <w:t>i</w:t>
      </w:r>
      <w:proofErr w:type="spellEnd"/>
      <w:r w:rsidRPr="17FA3129">
        <w:rPr>
          <w:rFonts w:ascii="Calibri Light" w:hAnsi="Calibri Light" w:cs="Calibri Light"/>
          <w:sz w:val="20"/>
          <w:szCs w:val="20"/>
        </w:rPr>
        <w:t>) agreed by the Parties (in connection with the Closing) on or before the Maturity Date in connection with the Qualified Financing; or (ii) as otherwise agreed between the Parties upon the Maturity Date in connection with the conversion occurring upon the Maturity Date or (iii) as otherwise agreed between the Parties upon the Change of Control Conversion occurring upon Change of Control Event;</w:t>
      </w:r>
    </w:p>
    <w:p w14:paraId="5350CBEB" w14:textId="77777777" w:rsidR="00092C73" w:rsidRPr="00D95018" w:rsidRDefault="00092C73" w:rsidP="009A57D6">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bookmarkStart w:id="11" w:name="_heading=h.3dy6vkm" w:colFirst="0" w:colLast="0"/>
      <w:bookmarkEnd w:id="11"/>
      <w:r w:rsidRPr="00D95018">
        <w:rPr>
          <w:rFonts w:ascii="Calibri Light" w:hAnsi="Calibri Light" w:cs="Calibri Light"/>
          <w:sz w:val="20"/>
          <w:szCs w:val="20"/>
          <w:lang w:val="en-US"/>
        </w:rPr>
        <w:t>“</w:t>
      </w:r>
      <w:r w:rsidRPr="00D95018">
        <w:rPr>
          <w:rFonts w:ascii="Calibri Light" w:hAnsi="Calibri Light" w:cs="Calibri Light"/>
          <w:b/>
          <w:sz w:val="20"/>
          <w:szCs w:val="20"/>
          <w:lang w:val="en-US"/>
        </w:rPr>
        <w:t>Conversion Price</w:t>
      </w:r>
      <w:r w:rsidRPr="00D95018">
        <w:rPr>
          <w:rFonts w:ascii="Calibri Light" w:hAnsi="Calibri Light" w:cs="Calibri Light"/>
          <w:sz w:val="20"/>
          <w:szCs w:val="20"/>
          <w:lang w:val="en-US"/>
        </w:rPr>
        <w:t xml:space="preserve">” means a price per Share which entitles a Lender to the Company’s Shares at a price per Conversion Share equal to: </w:t>
      </w:r>
    </w:p>
    <w:p w14:paraId="5DABDDD8" w14:textId="57183B92" w:rsidR="00092C73" w:rsidRPr="00D95018" w:rsidRDefault="17FA3129" w:rsidP="17FA3129">
      <w:pPr>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rPr>
      </w:pPr>
      <w:r w:rsidRPr="17FA3129">
        <w:rPr>
          <w:rFonts w:ascii="Calibri Light" w:hAnsi="Calibri Light" w:cs="Calibri Light"/>
          <w:sz w:val="20"/>
          <w:szCs w:val="20"/>
        </w:rPr>
        <w:t xml:space="preserve">in the event of the conversion occurring in connection with the Qualified Financing, the lower of: </w:t>
      </w:r>
    </w:p>
    <w:p w14:paraId="256AA1C1" w14:textId="31ECE70E" w:rsidR="00092C73" w:rsidRPr="00D95018" w:rsidRDefault="454A64E2" w:rsidP="454A64E2">
      <w:pPr>
        <w:numPr>
          <w:ilvl w:val="4"/>
          <w:numId w:val="2"/>
        </w:numPr>
        <w:pBdr>
          <w:top w:val="nil"/>
          <w:left w:val="nil"/>
          <w:bottom w:val="nil"/>
          <w:right w:val="nil"/>
          <w:between w:val="nil"/>
        </w:pBdr>
        <w:spacing w:before="120" w:after="120" w:line="276" w:lineRule="auto"/>
        <w:ind w:left="2127" w:right="1" w:hanging="709"/>
        <w:rPr>
          <w:rFonts w:ascii="Calibri Light" w:hAnsi="Calibri Light" w:cs="Calibri Light"/>
          <w:sz w:val="20"/>
          <w:szCs w:val="20"/>
          <w:lang w:val="en-US"/>
        </w:rPr>
      </w:pPr>
      <w:r w:rsidRPr="00D95018">
        <w:rPr>
          <w:rFonts w:ascii="Calibri Light" w:hAnsi="Calibri Light" w:cs="Calibri Light"/>
          <w:b/>
          <w:bCs/>
          <w:sz w:val="20"/>
          <w:szCs w:val="20"/>
          <w:highlight w:val="yellow"/>
          <w:lang w:val="en-US"/>
        </w:rPr>
        <w:t>[number]</w:t>
      </w:r>
      <w:r w:rsidRPr="00D95018">
        <w:rPr>
          <w:rFonts w:ascii="Calibri Light" w:hAnsi="Calibri Light" w:cs="Calibri Light"/>
          <w:b/>
          <w:bCs/>
          <w:sz w:val="20"/>
          <w:szCs w:val="20"/>
          <w:lang w:val="en-US"/>
        </w:rPr>
        <w:t>%</w:t>
      </w:r>
      <w:r w:rsidRPr="00D95018">
        <w:rPr>
          <w:rFonts w:ascii="Calibri Light" w:hAnsi="Calibri Light" w:cs="Calibri Light"/>
          <w:sz w:val="20"/>
          <w:szCs w:val="20"/>
          <w:lang w:val="en-US"/>
        </w:rPr>
        <w:t xml:space="preserve"> of the </w:t>
      </w:r>
      <w:r w:rsidR="00A420E3" w:rsidRPr="00D95018">
        <w:rPr>
          <w:rFonts w:ascii="Calibri Light" w:hAnsi="Calibri Light" w:cs="Calibri Light"/>
          <w:sz w:val="20"/>
          <w:szCs w:val="20"/>
          <w:lang w:val="en-US"/>
        </w:rPr>
        <w:t xml:space="preserve">lowest </w:t>
      </w:r>
      <w:r w:rsidRPr="00D95018">
        <w:rPr>
          <w:rFonts w:ascii="Calibri Light" w:hAnsi="Calibri Light" w:cs="Calibri Light"/>
          <w:sz w:val="20"/>
          <w:szCs w:val="20"/>
          <w:lang w:val="en-US"/>
        </w:rPr>
        <w:t xml:space="preserve">price per Share paid by the new investor(s) for the Shares issued in the Qualified Financing (i.e., at the discount of </w:t>
      </w:r>
      <w:r w:rsidRPr="00D95018">
        <w:rPr>
          <w:rFonts w:ascii="Calibri Light" w:hAnsi="Calibri Light" w:cs="Calibri Light"/>
          <w:b/>
          <w:bCs/>
          <w:sz w:val="20"/>
          <w:szCs w:val="20"/>
          <w:highlight w:val="yellow"/>
          <w:lang w:val="en-US"/>
        </w:rPr>
        <w:t>[number]</w:t>
      </w:r>
      <w:r w:rsidRPr="00D95018">
        <w:rPr>
          <w:rFonts w:ascii="Calibri Light" w:hAnsi="Calibri Light" w:cs="Calibri Light"/>
          <w:b/>
          <w:bCs/>
          <w:sz w:val="20"/>
          <w:szCs w:val="20"/>
          <w:lang w:val="en-US"/>
        </w:rPr>
        <w:t>%</w:t>
      </w:r>
      <w:r w:rsidRPr="00D95018">
        <w:rPr>
          <w:rFonts w:ascii="Calibri Light" w:hAnsi="Calibri Light" w:cs="Calibri Light"/>
          <w:sz w:val="20"/>
          <w:szCs w:val="20"/>
          <w:lang w:val="en-US"/>
        </w:rPr>
        <w:t>), or</w:t>
      </w:r>
    </w:p>
    <w:p w14:paraId="06CC2D60" w14:textId="44D88A12" w:rsidR="00092C73" w:rsidRPr="00D95018" w:rsidRDefault="00092C73" w:rsidP="009A57D6">
      <w:pPr>
        <w:numPr>
          <w:ilvl w:val="4"/>
          <w:numId w:val="2"/>
        </w:numPr>
        <w:pBdr>
          <w:top w:val="nil"/>
          <w:left w:val="nil"/>
          <w:bottom w:val="nil"/>
          <w:right w:val="nil"/>
          <w:between w:val="nil"/>
        </w:pBdr>
        <w:spacing w:before="120" w:after="120" w:line="276" w:lineRule="auto"/>
        <w:ind w:left="2127" w:right="1" w:hanging="709"/>
        <w:rPr>
          <w:rFonts w:ascii="Calibri Light" w:hAnsi="Calibri Light" w:cs="Calibri Light"/>
          <w:sz w:val="20"/>
          <w:szCs w:val="20"/>
          <w:lang w:val="en-US"/>
        </w:rPr>
      </w:pPr>
      <w:r w:rsidRPr="00D95018">
        <w:rPr>
          <w:rFonts w:ascii="Calibri Light" w:hAnsi="Calibri Light" w:cs="Calibri Light"/>
          <w:sz w:val="20"/>
          <w:szCs w:val="20"/>
          <w:lang w:val="en-US"/>
        </w:rPr>
        <w:t xml:space="preserve">the quotient obtained by dividing (x) </w:t>
      </w:r>
      <w:r w:rsidR="002914EF" w:rsidRPr="00D95018">
        <w:rPr>
          <w:rFonts w:ascii="Calibri Light" w:hAnsi="Calibri Light" w:cs="Calibri Light"/>
          <w:sz w:val="20"/>
          <w:szCs w:val="20"/>
          <w:lang w:val="en-US"/>
        </w:rPr>
        <w:t xml:space="preserve">the </w:t>
      </w:r>
      <w:r w:rsidR="009627F3" w:rsidRPr="00D95018">
        <w:rPr>
          <w:rFonts w:ascii="Calibri Light" w:hAnsi="Calibri Light" w:cs="Calibri Light"/>
          <w:sz w:val="20"/>
          <w:szCs w:val="20"/>
          <w:lang w:val="en-US"/>
        </w:rPr>
        <w:t>Valuation</w:t>
      </w:r>
      <w:r w:rsidR="0086497B" w:rsidRPr="00D95018">
        <w:rPr>
          <w:rFonts w:ascii="Calibri Light" w:hAnsi="Calibri Light" w:cs="Calibri Light"/>
          <w:sz w:val="20"/>
          <w:szCs w:val="20"/>
          <w:lang w:val="en-US"/>
        </w:rPr>
        <w:t xml:space="preserve"> </w:t>
      </w:r>
      <w:r w:rsidR="009627F3" w:rsidRPr="00D95018">
        <w:rPr>
          <w:rFonts w:ascii="Calibri Light" w:hAnsi="Calibri Light" w:cs="Calibri Light"/>
          <w:sz w:val="20"/>
          <w:szCs w:val="20"/>
          <w:lang w:val="en-US"/>
        </w:rPr>
        <w:t xml:space="preserve">Cap </w:t>
      </w:r>
      <w:r w:rsidRPr="00D95018">
        <w:rPr>
          <w:rFonts w:ascii="Calibri Light" w:hAnsi="Calibri Light" w:cs="Calibri Light"/>
          <w:sz w:val="20"/>
          <w:szCs w:val="20"/>
          <w:lang w:val="en-US"/>
        </w:rPr>
        <w:t xml:space="preserve">by (y) </w:t>
      </w:r>
      <w:r w:rsidR="002914EF" w:rsidRPr="00D95018">
        <w:rPr>
          <w:rFonts w:ascii="Calibri Light" w:hAnsi="Calibri Light" w:cs="Calibri Light"/>
          <w:sz w:val="20"/>
          <w:szCs w:val="20"/>
          <w:lang w:val="en-US"/>
        </w:rPr>
        <w:t xml:space="preserve">the Conversion Capitalization </w:t>
      </w:r>
    </w:p>
    <w:p w14:paraId="61F5818E" w14:textId="77777777" w:rsidR="00092C73" w:rsidRPr="00D95018" w:rsidRDefault="00092C73" w:rsidP="00C43246">
      <w:pPr>
        <w:pBdr>
          <w:top w:val="nil"/>
          <w:left w:val="nil"/>
          <w:bottom w:val="nil"/>
          <w:right w:val="nil"/>
          <w:between w:val="nil"/>
        </w:pBdr>
        <w:spacing w:before="120" w:after="120" w:line="276" w:lineRule="auto"/>
        <w:ind w:left="708" w:right="1" w:firstLine="708"/>
        <w:rPr>
          <w:rFonts w:ascii="Calibri Light" w:hAnsi="Calibri Light" w:cs="Calibri Light"/>
          <w:sz w:val="20"/>
          <w:szCs w:val="20"/>
          <w:lang w:val="en-US"/>
        </w:rPr>
      </w:pPr>
      <w:r w:rsidRPr="00D95018">
        <w:rPr>
          <w:rFonts w:ascii="Calibri Light" w:hAnsi="Calibri Light" w:cs="Calibri Light"/>
          <w:sz w:val="20"/>
          <w:szCs w:val="20"/>
          <w:lang w:val="en-US"/>
        </w:rPr>
        <w:t>(the “</w:t>
      </w:r>
      <w:r w:rsidRPr="00D95018">
        <w:rPr>
          <w:rFonts w:ascii="Calibri Light" w:hAnsi="Calibri Light" w:cs="Calibri Light"/>
          <w:b/>
          <w:bCs/>
          <w:sz w:val="20"/>
          <w:szCs w:val="20"/>
          <w:lang w:val="en-US"/>
        </w:rPr>
        <w:t>QF Conversion Price</w:t>
      </w:r>
      <w:r w:rsidRPr="00D95018">
        <w:rPr>
          <w:rFonts w:ascii="Calibri Light" w:hAnsi="Calibri Light" w:cs="Calibri Light"/>
          <w:sz w:val="20"/>
          <w:szCs w:val="20"/>
          <w:lang w:val="en-US"/>
        </w:rPr>
        <w:t xml:space="preserve">”) </w:t>
      </w:r>
    </w:p>
    <w:p w14:paraId="75BAEFF7" w14:textId="6D2AFA0C" w:rsidR="00092C73" w:rsidRPr="00D95018" w:rsidRDefault="17FA3129" w:rsidP="17FA3129">
      <w:pPr>
        <w:numPr>
          <w:ilvl w:val="3"/>
          <w:numId w:val="2"/>
        </w:numPr>
        <w:pBdr>
          <w:top w:val="nil"/>
          <w:left w:val="nil"/>
          <w:bottom w:val="nil"/>
          <w:right w:val="nil"/>
          <w:between w:val="nil"/>
        </w:pBdr>
        <w:spacing w:before="120" w:after="120" w:line="276" w:lineRule="auto"/>
        <w:ind w:left="1418" w:right="1"/>
        <w:rPr>
          <w:rFonts w:ascii="Calibri Light" w:hAnsi="Calibri Light" w:cs="Calibri Light"/>
          <w:b/>
          <w:bCs/>
          <w:sz w:val="20"/>
          <w:szCs w:val="20"/>
        </w:rPr>
      </w:pPr>
      <w:r w:rsidRPr="17FA3129">
        <w:rPr>
          <w:rFonts w:ascii="Calibri Light" w:hAnsi="Calibri Light" w:cs="Calibri Light"/>
          <w:sz w:val="20"/>
          <w:szCs w:val="20"/>
        </w:rPr>
        <w:t>in the event there is no Qualified Financing by the Maturity Date – the price per Conversion Share shall be the equivalent the quotient obtained by dividing (x) Valuation Cap by (y) the Fully Diluted Shares (the “</w:t>
      </w:r>
      <w:r w:rsidRPr="17FA3129">
        <w:rPr>
          <w:rFonts w:ascii="Calibri Light" w:hAnsi="Calibri Light" w:cs="Calibri Light"/>
          <w:b/>
          <w:bCs/>
          <w:sz w:val="20"/>
          <w:szCs w:val="20"/>
        </w:rPr>
        <w:t>MD Conversion Price</w:t>
      </w:r>
      <w:r w:rsidRPr="17FA3129">
        <w:rPr>
          <w:rFonts w:ascii="Calibri Light" w:hAnsi="Calibri Light" w:cs="Calibri Light"/>
          <w:sz w:val="20"/>
          <w:szCs w:val="20"/>
        </w:rPr>
        <w:t>”</w:t>
      </w:r>
      <w:proofErr w:type="gramStart"/>
      <w:r w:rsidRPr="17FA3129">
        <w:rPr>
          <w:rFonts w:ascii="Calibri Light" w:hAnsi="Calibri Light" w:cs="Calibri Light"/>
          <w:sz w:val="20"/>
          <w:szCs w:val="20"/>
        </w:rPr>
        <w:t>);</w:t>
      </w:r>
      <w:proofErr w:type="gramEnd"/>
    </w:p>
    <w:p w14:paraId="77414AE5" w14:textId="77777777" w:rsidR="004F6517" w:rsidRPr="00D95018" w:rsidRDefault="17FA3129" w:rsidP="17FA3129">
      <w:pPr>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rPr>
      </w:pPr>
      <w:r w:rsidRPr="17FA3129">
        <w:rPr>
          <w:rFonts w:ascii="Calibri Light" w:hAnsi="Calibri Light" w:cs="Calibri Light"/>
          <w:sz w:val="20"/>
          <w:szCs w:val="20"/>
        </w:rPr>
        <w:t xml:space="preserve">in the event of the conversion occurring in connection with the Change of Control, the lower of: </w:t>
      </w:r>
    </w:p>
    <w:p w14:paraId="1EE32768" w14:textId="399D957A" w:rsidR="004F6517" w:rsidRPr="00D95018" w:rsidRDefault="454A64E2" w:rsidP="454A64E2">
      <w:pPr>
        <w:numPr>
          <w:ilvl w:val="4"/>
          <w:numId w:val="2"/>
        </w:numPr>
        <w:pBdr>
          <w:top w:val="nil"/>
          <w:left w:val="nil"/>
          <w:bottom w:val="nil"/>
          <w:right w:val="nil"/>
          <w:between w:val="nil"/>
        </w:pBdr>
        <w:spacing w:before="120" w:after="120" w:line="276" w:lineRule="auto"/>
        <w:ind w:left="2127" w:right="1" w:hanging="709"/>
        <w:rPr>
          <w:rFonts w:ascii="Calibri Light" w:hAnsi="Calibri Light" w:cs="Calibri Light"/>
          <w:sz w:val="20"/>
          <w:szCs w:val="20"/>
          <w:lang w:val="en-US"/>
        </w:rPr>
      </w:pPr>
      <w:r w:rsidRPr="00D95018">
        <w:rPr>
          <w:rFonts w:ascii="Calibri Light" w:hAnsi="Calibri Light" w:cs="Calibri Light"/>
          <w:b/>
          <w:bCs/>
          <w:sz w:val="20"/>
          <w:szCs w:val="20"/>
          <w:highlight w:val="yellow"/>
          <w:lang w:val="en-US"/>
        </w:rPr>
        <w:t>[number]</w:t>
      </w:r>
      <w:r w:rsidRPr="00D95018">
        <w:rPr>
          <w:rFonts w:ascii="Calibri Light" w:hAnsi="Calibri Light" w:cs="Calibri Light"/>
          <w:b/>
          <w:bCs/>
          <w:sz w:val="20"/>
          <w:szCs w:val="20"/>
          <w:lang w:val="en-US"/>
        </w:rPr>
        <w:t>%</w:t>
      </w:r>
      <w:r w:rsidRPr="00D95018">
        <w:rPr>
          <w:rFonts w:ascii="Calibri Light" w:hAnsi="Calibri Light" w:cs="Calibri Light"/>
          <w:sz w:val="20"/>
          <w:szCs w:val="20"/>
          <w:lang w:val="en-US"/>
        </w:rPr>
        <w:t xml:space="preserve"> of the </w:t>
      </w:r>
      <w:r w:rsidR="00A420E3" w:rsidRPr="00D95018">
        <w:rPr>
          <w:rFonts w:ascii="Calibri Light" w:hAnsi="Calibri Light" w:cs="Calibri Light"/>
          <w:sz w:val="20"/>
          <w:szCs w:val="20"/>
          <w:lang w:val="en-US"/>
        </w:rPr>
        <w:t xml:space="preserve">lowest </w:t>
      </w:r>
      <w:r w:rsidRPr="00D95018">
        <w:rPr>
          <w:rFonts w:ascii="Calibri Light" w:hAnsi="Calibri Light" w:cs="Calibri Light"/>
          <w:sz w:val="20"/>
          <w:szCs w:val="20"/>
          <w:lang w:val="en-US"/>
        </w:rPr>
        <w:t xml:space="preserve">price per Share paid for the Shares in the Change of Control transaction (i.e., at the discount of </w:t>
      </w:r>
      <w:r w:rsidRPr="00D95018">
        <w:rPr>
          <w:rFonts w:ascii="Calibri Light" w:hAnsi="Calibri Light" w:cs="Calibri Light"/>
          <w:b/>
          <w:bCs/>
          <w:sz w:val="20"/>
          <w:szCs w:val="20"/>
          <w:highlight w:val="yellow"/>
          <w:lang w:val="en-US"/>
        </w:rPr>
        <w:t>[number]</w:t>
      </w:r>
      <w:r w:rsidRPr="00D95018">
        <w:rPr>
          <w:rFonts w:ascii="Calibri Light" w:hAnsi="Calibri Light" w:cs="Calibri Light"/>
          <w:b/>
          <w:bCs/>
          <w:sz w:val="20"/>
          <w:szCs w:val="20"/>
          <w:lang w:val="en-US"/>
        </w:rPr>
        <w:t>%</w:t>
      </w:r>
      <w:r w:rsidRPr="00D95018">
        <w:rPr>
          <w:rFonts w:ascii="Calibri Light" w:hAnsi="Calibri Light" w:cs="Calibri Light"/>
          <w:sz w:val="20"/>
          <w:szCs w:val="20"/>
          <w:lang w:val="en-US"/>
        </w:rPr>
        <w:t>), or</w:t>
      </w:r>
    </w:p>
    <w:p w14:paraId="4DC0CE90" w14:textId="4082A9AD" w:rsidR="004F6517" w:rsidRPr="00D95018" w:rsidRDefault="004F6517" w:rsidP="004F6517">
      <w:pPr>
        <w:numPr>
          <w:ilvl w:val="4"/>
          <w:numId w:val="2"/>
        </w:numPr>
        <w:pBdr>
          <w:top w:val="nil"/>
          <w:left w:val="nil"/>
          <w:bottom w:val="nil"/>
          <w:right w:val="nil"/>
          <w:between w:val="nil"/>
        </w:pBdr>
        <w:spacing w:before="120" w:after="120" w:line="276" w:lineRule="auto"/>
        <w:ind w:left="2127" w:right="1" w:hanging="709"/>
        <w:rPr>
          <w:rFonts w:ascii="Calibri Light" w:hAnsi="Calibri Light" w:cs="Calibri Light"/>
          <w:sz w:val="20"/>
          <w:szCs w:val="20"/>
          <w:lang w:val="en-US"/>
        </w:rPr>
      </w:pPr>
      <w:r w:rsidRPr="00D95018">
        <w:rPr>
          <w:rFonts w:ascii="Calibri Light" w:hAnsi="Calibri Light" w:cs="Calibri Light"/>
          <w:sz w:val="20"/>
          <w:szCs w:val="20"/>
          <w:lang w:val="en-US"/>
        </w:rPr>
        <w:t>the quotient obtained by dividing (x) Valuation</w:t>
      </w:r>
      <w:r w:rsidR="007A068D" w:rsidRPr="00D95018">
        <w:rPr>
          <w:rFonts w:ascii="Calibri Light" w:hAnsi="Calibri Light" w:cs="Calibri Light"/>
          <w:sz w:val="20"/>
          <w:szCs w:val="20"/>
          <w:lang w:val="en-US"/>
        </w:rPr>
        <w:t xml:space="preserve"> </w:t>
      </w:r>
      <w:r w:rsidRPr="00D95018">
        <w:rPr>
          <w:rFonts w:ascii="Calibri Light" w:hAnsi="Calibri Light" w:cs="Calibri Light"/>
          <w:sz w:val="20"/>
          <w:szCs w:val="20"/>
          <w:lang w:val="en-US"/>
        </w:rPr>
        <w:t xml:space="preserve">Cap by (y) the </w:t>
      </w:r>
      <w:proofErr w:type="gramStart"/>
      <w:r w:rsidRPr="00D95018">
        <w:rPr>
          <w:rFonts w:ascii="Calibri Light" w:hAnsi="Calibri Light" w:cs="Calibri Light"/>
          <w:sz w:val="20"/>
          <w:szCs w:val="20"/>
          <w:lang w:val="en-US"/>
        </w:rPr>
        <w:t>Fully</w:t>
      </w:r>
      <w:r w:rsidR="003753D4" w:rsidRPr="00D95018">
        <w:rPr>
          <w:rFonts w:ascii="Calibri Light" w:hAnsi="Calibri Light" w:cs="Calibri Light"/>
          <w:sz w:val="20"/>
          <w:szCs w:val="20"/>
          <w:lang w:val="en-US"/>
        </w:rPr>
        <w:t>-</w:t>
      </w:r>
      <w:r w:rsidRPr="00D95018">
        <w:rPr>
          <w:rFonts w:ascii="Calibri Light" w:hAnsi="Calibri Light" w:cs="Calibri Light"/>
          <w:sz w:val="20"/>
          <w:szCs w:val="20"/>
          <w:lang w:val="en-US"/>
        </w:rPr>
        <w:t>Diluted</w:t>
      </w:r>
      <w:proofErr w:type="gramEnd"/>
      <w:r w:rsidRPr="00D95018">
        <w:rPr>
          <w:rFonts w:ascii="Calibri Light" w:hAnsi="Calibri Light" w:cs="Calibri Light"/>
          <w:sz w:val="20"/>
          <w:szCs w:val="20"/>
          <w:lang w:val="en-US"/>
        </w:rPr>
        <w:t xml:space="preserve"> Shares</w:t>
      </w:r>
    </w:p>
    <w:p w14:paraId="0D042AAD" w14:textId="632EF654" w:rsidR="001C6CF0" w:rsidRPr="00D95018" w:rsidRDefault="001C6CF0" w:rsidP="001C6CF0">
      <w:pPr>
        <w:pBdr>
          <w:top w:val="nil"/>
          <w:left w:val="nil"/>
          <w:bottom w:val="nil"/>
          <w:right w:val="nil"/>
          <w:between w:val="nil"/>
        </w:pBdr>
        <w:spacing w:before="120" w:after="120" w:line="276" w:lineRule="auto"/>
        <w:ind w:left="1418" w:right="1"/>
        <w:rPr>
          <w:rFonts w:ascii="Calibri Light" w:hAnsi="Calibri Light" w:cs="Calibri Light"/>
          <w:sz w:val="20"/>
          <w:szCs w:val="20"/>
          <w:lang w:val="en-US"/>
        </w:rPr>
      </w:pPr>
      <w:r w:rsidRPr="00D95018">
        <w:rPr>
          <w:rFonts w:ascii="Calibri Light" w:hAnsi="Calibri Light" w:cs="Calibri Light"/>
          <w:sz w:val="20"/>
          <w:szCs w:val="20"/>
          <w:lang w:val="en-US"/>
        </w:rPr>
        <w:t>(the “</w:t>
      </w:r>
      <w:r w:rsidRPr="00D95018">
        <w:rPr>
          <w:rFonts w:ascii="Calibri Light" w:hAnsi="Calibri Light" w:cs="Calibri Light"/>
          <w:b/>
          <w:bCs/>
          <w:sz w:val="20"/>
          <w:szCs w:val="20"/>
          <w:lang w:val="en-US"/>
        </w:rPr>
        <w:t>CoC Conversion Price</w:t>
      </w:r>
      <w:r w:rsidRPr="00D95018">
        <w:rPr>
          <w:rFonts w:ascii="Calibri Light" w:hAnsi="Calibri Light" w:cs="Calibri Light"/>
          <w:sz w:val="20"/>
          <w:szCs w:val="20"/>
          <w:lang w:val="en-US"/>
        </w:rPr>
        <w:t xml:space="preserve">”) </w:t>
      </w:r>
    </w:p>
    <w:p w14:paraId="2C6DDBEB" w14:textId="1ADC852E"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bookmarkStart w:id="12" w:name="_heading=h.1t3h5sf"/>
      <w:bookmarkEnd w:id="12"/>
      <w:r w:rsidRPr="17FA3129">
        <w:rPr>
          <w:rFonts w:ascii="Calibri Light" w:hAnsi="Calibri Light" w:cs="Calibri Light"/>
          <w:sz w:val="20"/>
          <w:szCs w:val="20"/>
        </w:rPr>
        <w:t>“</w:t>
      </w:r>
      <w:r w:rsidRPr="17FA3129">
        <w:rPr>
          <w:rFonts w:ascii="Calibri Light" w:hAnsi="Calibri Light" w:cs="Calibri Light"/>
          <w:b/>
          <w:bCs/>
          <w:sz w:val="20"/>
          <w:szCs w:val="20"/>
        </w:rPr>
        <w:t>Conversion Shares</w:t>
      </w:r>
      <w:r w:rsidRPr="17FA3129">
        <w:rPr>
          <w:rFonts w:ascii="Calibri Light" w:hAnsi="Calibri Light" w:cs="Calibri Light"/>
          <w:sz w:val="20"/>
          <w:szCs w:val="20"/>
        </w:rPr>
        <w:t xml:space="preserve">” means the number of Shares (being ordinary Shares at the nominal value of PLN </w:t>
      </w:r>
      <w:r w:rsidRPr="17FA3129">
        <w:rPr>
          <w:rFonts w:ascii="Calibri Light" w:hAnsi="Calibri Light" w:cs="Calibri Light"/>
          <w:b/>
          <w:bCs/>
          <w:sz w:val="20"/>
          <w:szCs w:val="20"/>
          <w:highlight w:val="yellow"/>
        </w:rPr>
        <w:t>[value]</w:t>
      </w:r>
      <w:r w:rsidRPr="17FA3129">
        <w:rPr>
          <w:rFonts w:ascii="Calibri Light" w:hAnsi="Calibri Light" w:cs="Calibri Light"/>
          <w:sz w:val="20"/>
          <w:szCs w:val="20"/>
        </w:rPr>
        <w:t xml:space="preserve"> each) to be issued to and subscribed for by the given Lender, equal to the Investment Amount divided by the relevant Conversion Price (</w:t>
      </w:r>
      <w:commentRangeStart w:id="13"/>
      <w:r w:rsidRPr="17FA3129">
        <w:rPr>
          <w:rFonts w:ascii="Calibri Light" w:hAnsi="Calibri Light" w:cs="Calibri Light"/>
          <w:sz w:val="20"/>
          <w:szCs w:val="20"/>
        </w:rPr>
        <w:t>rounded to the nearest whole number</w:t>
      </w:r>
      <w:commentRangeEnd w:id="13"/>
      <w:r w:rsidR="454A64E2">
        <w:commentReference w:id="13"/>
      </w:r>
      <w:proofErr w:type="gramStart"/>
      <w:r w:rsidRPr="17FA3129">
        <w:rPr>
          <w:rFonts w:ascii="Calibri Light" w:hAnsi="Calibri Light" w:cs="Calibri Light"/>
          <w:sz w:val="20"/>
          <w:szCs w:val="20"/>
        </w:rPr>
        <w:t>);</w:t>
      </w:r>
      <w:proofErr w:type="gramEnd"/>
    </w:p>
    <w:p w14:paraId="7BFED774" w14:textId="77777777" w:rsidR="00092C73" w:rsidRPr="00D95018" w:rsidRDefault="00092C73" w:rsidP="00C43246">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bCs/>
          <w:sz w:val="20"/>
          <w:szCs w:val="20"/>
          <w:lang w:val="en-US"/>
        </w:rPr>
        <w:t>Encumbrances</w:t>
      </w:r>
      <w:r w:rsidRPr="00D95018">
        <w:rPr>
          <w:rFonts w:ascii="Calibri Light" w:hAnsi="Calibri Light" w:cs="Calibri Light"/>
          <w:sz w:val="20"/>
          <w:szCs w:val="20"/>
          <w:lang w:val="en-US"/>
        </w:rPr>
        <w:t xml:space="preserve">” means a charge, pledge, participation, lien, registered pledge, option, restriction, right of first refusal, other right to pre-emption, third-party right or other encumbrance or security interest </w:t>
      </w:r>
      <w:r w:rsidRPr="00D95018">
        <w:rPr>
          <w:rFonts w:ascii="Calibri Light" w:hAnsi="Calibri Light" w:cs="Calibri Light"/>
          <w:sz w:val="20"/>
          <w:szCs w:val="20"/>
          <w:lang w:val="en-US"/>
        </w:rPr>
        <w:lastRenderedPageBreak/>
        <w:t>save for any encumbrances stemming from the Articles or the applicable law, the verb “</w:t>
      </w:r>
      <w:r w:rsidRPr="00D95018">
        <w:rPr>
          <w:rFonts w:ascii="Calibri Light" w:hAnsi="Calibri Light" w:cs="Calibri Light"/>
          <w:b/>
          <w:bCs/>
          <w:sz w:val="20"/>
          <w:szCs w:val="20"/>
          <w:lang w:val="en-US"/>
        </w:rPr>
        <w:t>to Encumber</w:t>
      </w:r>
      <w:r w:rsidRPr="00D95018">
        <w:rPr>
          <w:rFonts w:ascii="Calibri Light" w:hAnsi="Calibri Light" w:cs="Calibri Light"/>
          <w:sz w:val="20"/>
          <w:szCs w:val="20"/>
          <w:lang w:val="en-US"/>
        </w:rPr>
        <w:t>” and term “</w:t>
      </w:r>
      <w:r w:rsidRPr="00D95018">
        <w:rPr>
          <w:rFonts w:ascii="Calibri Light" w:hAnsi="Calibri Light" w:cs="Calibri Light"/>
          <w:b/>
          <w:bCs/>
          <w:sz w:val="20"/>
          <w:szCs w:val="20"/>
          <w:lang w:val="en-US"/>
        </w:rPr>
        <w:t>Encumbered</w:t>
      </w:r>
      <w:r w:rsidRPr="00D95018">
        <w:rPr>
          <w:rFonts w:ascii="Calibri Light" w:hAnsi="Calibri Light" w:cs="Calibri Light"/>
          <w:sz w:val="20"/>
          <w:szCs w:val="20"/>
          <w:lang w:val="en-US"/>
        </w:rPr>
        <w:t xml:space="preserve">” are to be understood </w:t>
      </w:r>
      <w:proofErr w:type="gramStart"/>
      <w:r w:rsidRPr="00D95018">
        <w:rPr>
          <w:rFonts w:ascii="Calibri Light" w:hAnsi="Calibri Light" w:cs="Calibri Light"/>
          <w:sz w:val="20"/>
          <w:szCs w:val="20"/>
          <w:lang w:val="en-US"/>
        </w:rPr>
        <w:t>accordingly;</w:t>
      </w:r>
      <w:proofErr w:type="gramEnd"/>
    </w:p>
    <w:p w14:paraId="7A9C8A4D" w14:textId="77777777" w:rsidR="00092C73" w:rsidRPr="00D95018" w:rsidRDefault="00092C73" w:rsidP="00C43246">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bCs/>
          <w:sz w:val="20"/>
          <w:szCs w:val="20"/>
          <w:lang w:val="en-US"/>
        </w:rPr>
        <w:t>Event of Default</w:t>
      </w:r>
      <w:r w:rsidRPr="00D95018">
        <w:rPr>
          <w:rFonts w:ascii="Calibri Light" w:hAnsi="Calibri Light" w:cs="Calibri Light"/>
          <w:sz w:val="20"/>
          <w:szCs w:val="20"/>
          <w:lang w:val="en-US"/>
        </w:rPr>
        <w:t>” means any of the following events:</w:t>
      </w:r>
    </w:p>
    <w:p w14:paraId="6272B444" w14:textId="77777777" w:rsidR="00092C73" w:rsidRPr="00D95018" w:rsidRDefault="17FA3129" w:rsidP="17FA3129">
      <w:pPr>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rPr>
      </w:pPr>
      <w:r w:rsidRPr="17FA3129">
        <w:rPr>
          <w:rFonts w:ascii="Calibri Light" w:hAnsi="Calibri Light" w:cs="Calibri Light"/>
          <w:sz w:val="20"/>
          <w:szCs w:val="20"/>
        </w:rPr>
        <w:t xml:space="preserve">the Company has failed to pay any due liabilities towards its creditors for more than 180 Business Days of the respective payment deadline, and the Company has failed to remedy such default within 30 (thirty) days of receipt of a written notice from a Lender Majority demanding repayment of those </w:t>
      </w:r>
      <w:proofErr w:type="gramStart"/>
      <w:r w:rsidRPr="17FA3129">
        <w:rPr>
          <w:rFonts w:ascii="Calibri Light" w:hAnsi="Calibri Light" w:cs="Calibri Light"/>
          <w:sz w:val="20"/>
          <w:szCs w:val="20"/>
        </w:rPr>
        <w:t>liabilities;</w:t>
      </w:r>
      <w:proofErr w:type="gramEnd"/>
    </w:p>
    <w:p w14:paraId="657A7E20" w14:textId="77777777" w:rsidR="00092C73" w:rsidRPr="00D95018" w:rsidRDefault="17FA3129" w:rsidP="17FA3129">
      <w:pPr>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rPr>
      </w:pPr>
      <w:r w:rsidRPr="17FA3129">
        <w:rPr>
          <w:rFonts w:ascii="Calibri Light" w:hAnsi="Calibri Light" w:cs="Calibri Light"/>
          <w:sz w:val="20"/>
          <w:szCs w:val="20"/>
        </w:rPr>
        <w:t xml:space="preserve">all or substantially all assets of the Company are seized under the applicable law or enforcement proceedings (regulated by the applicable law) are formally otherwise initiated against all or substantially all of its assets and such seizure or enforcement proceedings are not withdrawn or levied within 180 (one hundred eighty) Business </w:t>
      </w:r>
      <w:proofErr w:type="gramStart"/>
      <w:r w:rsidRPr="17FA3129">
        <w:rPr>
          <w:rFonts w:ascii="Calibri Light" w:hAnsi="Calibri Light" w:cs="Calibri Light"/>
          <w:sz w:val="20"/>
          <w:szCs w:val="20"/>
        </w:rPr>
        <w:t>Days;</w:t>
      </w:r>
      <w:proofErr w:type="gramEnd"/>
    </w:p>
    <w:p w14:paraId="5791DFD0" w14:textId="422E2FF0" w:rsidR="009E659E" w:rsidRPr="00D95018" w:rsidRDefault="00092C73" w:rsidP="00186908">
      <w:pPr>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rPr>
      </w:pPr>
      <w:r w:rsidRPr="00D95018">
        <w:rPr>
          <w:rFonts w:ascii="Calibri Light" w:hAnsi="Calibri Light" w:cs="Calibri Light"/>
          <w:sz w:val="20"/>
          <w:szCs w:val="20"/>
          <w:lang w:val="en-US"/>
        </w:rPr>
        <w:t>the Company and the Founders have failed to perform their specific obligations (that lie within their powers) (defined in this Agreement and assigned to them specifically) (despite them being specifically obligated to perform those obligations) to carry out the conversion under this Agreement for the reasons attributable to any of them (as a result of which the Lenders have not been offered Conversion Shares), and that failure has not been remedied by the Company and/or the Founders within 20 (twenty) days of receipt of a written notice from a Lender Majority demanding performance of those obligations under this Agreement;</w:t>
      </w:r>
    </w:p>
    <w:p w14:paraId="08E7F9B6" w14:textId="17830D47" w:rsidR="007F5DD1" w:rsidRPr="006A7EFF" w:rsidRDefault="007F5DD1" w:rsidP="00186908">
      <w:pPr>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rPr>
      </w:pPr>
      <w:r w:rsidRPr="006A7EFF">
        <w:rPr>
          <w:rFonts w:ascii="Calibri Light" w:hAnsi="Calibri Light" w:cs="Calibri Light"/>
          <w:sz w:val="20"/>
          <w:szCs w:val="20"/>
          <w:lang w:val="en-US"/>
        </w:rPr>
        <w:t xml:space="preserve">breach </w:t>
      </w:r>
      <w:r w:rsidR="007E1A32" w:rsidRPr="006A7EFF">
        <w:rPr>
          <w:rFonts w:ascii="Calibri Light" w:hAnsi="Calibri Light" w:cs="Calibri Light"/>
          <w:sz w:val="20"/>
          <w:szCs w:val="20"/>
          <w:lang w:val="en-US"/>
        </w:rPr>
        <w:t xml:space="preserve">(being understood as a representation or warranty being untrue) of Warranties resulting in lowering the Company’s fair market value by more than </w:t>
      </w:r>
      <w:r w:rsidR="007E1A32" w:rsidRPr="006A7EFF">
        <w:rPr>
          <w:rFonts w:ascii="Calibri Light" w:hAnsi="Calibri Light" w:cs="Calibri Light"/>
          <w:sz w:val="20"/>
          <w:szCs w:val="20"/>
          <w:highlight w:val="yellow"/>
          <w:lang w:val="en-US"/>
        </w:rPr>
        <w:t>[amount]</w:t>
      </w:r>
      <w:r w:rsidR="007E1A32" w:rsidRPr="006A7EFF">
        <w:rPr>
          <w:rFonts w:ascii="Calibri Light" w:hAnsi="Calibri Light" w:cs="Calibri Light"/>
          <w:sz w:val="20"/>
          <w:szCs w:val="20"/>
          <w:lang w:val="en-US"/>
        </w:rPr>
        <w:t>%</w:t>
      </w:r>
      <w:r w:rsidR="00143EE0" w:rsidRPr="006A7EFF">
        <w:rPr>
          <w:rFonts w:ascii="Calibri Light" w:hAnsi="Calibri Light" w:cs="Calibri Light"/>
          <w:sz w:val="20"/>
          <w:szCs w:val="20"/>
          <w:lang w:val="en-US"/>
        </w:rPr>
        <w:t xml:space="preserve">, which breach is not remedied by </w:t>
      </w:r>
      <w:r w:rsidR="0066468B" w:rsidRPr="006A7EFF">
        <w:rPr>
          <w:rFonts w:ascii="Calibri Light" w:hAnsi="Calibri Light" w:cs="Calibri Light"/>
          <w:sz w:val="20"/>
          <w:szCs w:val="20"/>
          <w:lang w:val="en-US"/>
        </w:rPr>
        <w:t xml:space="preserve">Company or Founder </w:t>
      </w:r>
      <w:r w:rsidR="002123DF" w:rsidRPr="006A7EFF">
        <w:rPr>
          <w:rFonts w:ascii="Calibri Light" w:hAnsi="Calibri Light" w:cs="Calibri Light"/>
          <w:sz w:val="20"/>
          <w:szCs w:val="20"/>
          <w:lang w:val="en-US"/>
        </w:rPr>
        <w:t>within 20 (twenty) days of receipt of a written notice from a Lender Majority demanding the remedy</w:t>
      </w:r>
      <w:r w:rsidR="007E1A32" w:rsidRPr="006A7EFF">
        <w:rPr>
          <w:rFonts w:ascii="Calibri Light" w:hAnsi="Calibri Light" w:cs="Calibri Light"/>
          <w:sz w:val="20"/>
          <w:szCs w:val="20"/>
          <w:lang w:val="en-US"/>
        </w:rPr>
        <w:t>.</w:t>
      </w:r>
    </w:p>
    <w:p w14:paraId="357C5D76" w14:textId="3DDF6DB4" w:rsidR="00184B57"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commentRangeStart w:id="14"/>
      <w:r w:rsidRPr="17FA3129">
        <w:rPr>
          <w:rFonts w:ascii="Calibri Light" w:hAnsi="Calibri Light" w:cs="Calibri Light"/>
          <w:b/>
          <w:bCs/>
          <w:sz w:val="20"/>
          <w:szCs w:val="20"/>
        </w:rPr>
        <w:t>Fully-Diluted Shares</w:t>
      </w:r>
      <w:commentRangeEnd w:id="14"/>
      <w:r w:rsidR="454A64E2">
        <w:commentReference w:id="14"/>
      </w:r>
      <w:r w:rsidRPr="17FA3129">
        <w:rPr>
          <w:rFonts w:ascii="Calibri Light" w:hAnsi="Calibri Light" w:cs="Calibri Light"/>
          <w:sz w:val="20"/>
          <w:szCs w:val="20"/>
        </w:rPr>
        <w:t>” means all issued and outstanding Shares of the Company, including but not limited to: (</w:t>
      </w:r>
      <w:proofErr w:type="spellStart"/>
      <w:r w:rsidRPr="17FA3129">
        <w:rPr>
          <w:rFonts w:ascii="Calibri Light" w:hAnsi="Calibri Light" w:cs="Calibri Light"/>
          <w:sz w:val="20"/>
          <w:szCs w:val="20"/>
        </w:rPr>
        <w:t>i</w:t>
      </w:r>
      <w:proofErr w:type="spellEnd"/>
      <w:r w:rsidRPr="17FA3129">
        <w:rPr>
          <w:rFonts w:ascii="Calibri Light" w:hAnsi="Calibri Light" w:cs="Calibri Light"/>
          <w:sz w:val="20"/>
          <w:szCs w:val="20"/>
        </w:rPr>
        <w:t xml:space="preserve">) all Shares existing as of the date of this Agreement; (ii) all securities convertible or exercisable into Shares of the Company (being deemed so converted); (iii) all convertible investments, financing or loans, including Other Loans (being deemed so converted); (iv) all options and other rights to acquire the Company's Shares or securities exercisable for Company's Shares (being deemed allocated and exercised); (v) any adjustments of the number of issued Shares of the Company triggered by or in connection with the transaction contemplated by this Agreement (if any), including anti-dilution adjustment; and (vi) any Shares, options or other equity awards promised, granted and/or allocated to employees, consultants, advisors and service providers of the Company or its subsidiaries (being deemed issued, converted granted and/or exercised), including the any share option plan or ESOP existing or planned to implemented in the Company, provided that in each case, the Fully Diluted Shares shall </w:t>
      </w:r>
      <w:r w:rsidRPr="17FA3129">
        <w:rPr>
          <w:rFonts w:ascii="Calibri Light" w:hAnsi="Calibri Light" w:cs="Calibri Light"/>
          <w:sz w:val="20"/>
          <w:szCs w:val="20"/>
          <w:u w:val="single"/>
        </w:rPr>
        <w:t>exclude</w:t>
      </w:r>
      <w:r w:rsidRPr="17FA3129">
        <w:rPr>
          <w:rFonts w:ascii="Calibri Light" w:hAnsi="Calibri Light" w:cs="Calibri Light"/>
          <w:sz w:val="20"/>
          <w:szCs w:val="20"/>
        </w:rPr>
        <w:t xml:space="preserve"> any Shares to be issued at any Qualified Financing;</w:t>
      </w:r>
    </w:p>
    <w:p w14:paraId="7A54A3E3" w14:textId="498F35EC" w:rsidR="00092C73" w:rsidRPr="00D95018" w:rsidRDefault="454A64E2" w:rsidP="454A64E2">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bCs/>
          <w:sz w:val="20"/>
          <w:szCs w:val="20"/>
          <w:lang w:val="en-US"/>
        </w:rPr>
        <w:t>Investment Amount</w:t>
      </w:r>
      <w:r w:rsidRPr="00D95018">
        <w:rPr>
          <w:rFonts w:ascii="Calibri Light" w:hAnsi="Calibri Light" w:cs="Calibri Light"/>
          <w:sz w:val="20"/>
          <w:szCs w:val="20"/>
          <w:lang w:val="en-US"/>
        </w:rPr>
        <w:t xml:space="preserve">” means the amount of the respective Loan principal (disbursed and </w:t>
      </w:r>
      <w:proofErr w:type="gramStart"/>
      <w:r w:rsidRPr="00D95018">
        <w:rPr>
          <w:rFonts w:ascii="Calibri Light" w:hAnsi="Calibri Light" w:cs="Calibri Light"/>
          <w:sz w:val="20"/>
          <w:szCs w:val="20"/>
          <w:lang w:val="en-US"/>
        </w:rPr>
        <w:t>actually received</w:t>
      </w:r>
      <w:proofErr w:type="gramEnd"/>
      <w:r w:rsidRPr="00D95018">
        <w:rPr>
          <w:rFonts w:ascii="Calibri Light" w:hAnsi="Calibri Light" w:cs="Calibri Light"/>
          <w:sz w:val="20"/>
          <w:szCs w:val="20"/>
          <w:lang w:val="en-US"/>
        </w:rPr>
        <w:t xml:space="preserve"> by the Company) along with all unpaid Interest as accrued on that Loan principal as of the respective Conversion Date</w:t>
      </w:r>
      <w:r w:rsidR="00826F8E" w:rsidRPr="00D95018">
        <w:rPr>
          <w:rFonts w:ascii="Calibri Light" w:hAnsi="Calibri Light" w:cs="Calibri Light"/>
          <w:sz w:val="20"/>
          <w:szCs w:val="20"/>
          <w:lang w:val="en-US"/>
        </w:rPr>
        <w:t xml:space="preserve">, lowered in each case by any withholding tax that Company paid </w:t>
      </w:r>
      <w:proofErr w:type="gramStart"/>
      <w:r w:rsidR="00826F8E" w:rsidRPr="00D95018">
        <w:rPr>
          <w:rFonts w:ascii="Calibri Light" w:hAnsi="Calibri Light" w:cs="Calibri Light"/>
          <w:sz w:val="20"/>
          <w:szCs w:val="20"/>
          <w:lang w:val="en-US"/>
        </w:rPr>
        <w:t>as a result of</w:t>
      </w:r>
      <w:proofErr w:type="gramEnd"/>
      <w:r w:rsidR="00826F8E" w:rsidRPr="00D95018">
        <w:rPr>
          <w:rFonts w:ascii="Calibri Light" w:hAnsi="Calibri Light" w:cs="Calibri Light"/>
          <w:sz w:val="20"/>
          <w:szCs w:val="20"/>
          <w:lang w:val="en-US"/>
        </w:rPr>
        <w:t xml:space="preserve"> the conversion (if any</w:t>
      </w:r>
      <w:proofErr w:type="gramStart"/>
      <w:r w:rsidR="00826F8E" w:rsidRPr="00D95018">
        <w:rPr>
          <w:rFonts w:ascii="Calibri Light" w:hAnsi="Calibri Light" w:cs="Calibri Light"/>
          <w:sz w:val="20"/>
          <w:szCs w:val="20"/>
          <w:lang w:val="en-US"/>
        </w:rPr>
        <w:t>)</w:t>
      </w:r>
      <w:r w:rsidRPr="00D95018">
        <w:rPr>
          <w:rFonts w:ascii="Calibri Light" w:hAnsi="Calibri Light" w:cs="Calibri Light"/>
          <w:sz w:val="20"/>
          <w:szCs w:val="20"/>
          <w:lang w:val="en-US"/>
        </w:rPr>
        <w:t>;</w:t>
      </w:r>
      <w:proofErr w:type="gramEnd"/>
    </w:p>
    <w:p w14:paraId="1C2027AA" w14:textId="3BC7EDE3"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IP Rights</w:t>
      </w:r>
      <w:r w:rsidRPr="17FA3129">
        <w:rPr>
          <w:rFonts w:ascii="Calibri Light" w:hAnsi="Calibri Light" w:cs="Calibri Light"/>
          <w:sz w:val="20"/>
          <w:szCs w:val="20"/>
        </w:rPr>
        <w:t>” means proprietary copyrights (including rights to computer programs), the rights of protection for trademarks, service marks, rights to business names of companies, inventions, patents for inventions, rights to inventions, rights of protection for utility models, rights from registration of the industrial designs, rights to databases and similar rights, rights for internet domains, rights for source codes for computer programs, rights to business secrets (including know-how), confidential information, rights to acquire exclusive rights, derivative rights (</w:t>
      </w:r>
      <w:r w:rsidRPr="17FA3129">
        <w:rPr>
          <w:rFonts w:ascii="Calibri Light" w:hAnsi="Calibri Light" w:cs="Calibri Light"/>
          <w:i/>
          <w:iCs/>
          <w:sz w:val="20"/>
          <w:szCs w:val="20"/>
        </w:rPr>
        <w:t xml:space="preserve">Polish: </w:t>
      </w:r>
      <w:proofErr w:type="spellStart"/>
      <w:r w:rsidRPr="17FA3129">
        <w:rPr>
          <w:rFonts w:ascii="Calibri Light" w:hAnsi="Calibri Light" w:cs="Calibri Light"/>
          <w:i/>
          <w:iCs/>
          <w:sz w:val="20"/>
          <w:szCs w:val="20"/>
        </w:rPr>
        <w:t>prawa</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zależne</w:t>
      </w:r>
      <w:proofErr w:type="spellEnd"/>
      <w:r w:rsidRPr="17FA3129">
        <w:rPr>
          <w:rFonts w:ascii="Calibri Light" w:hAnsi="Calibri Light" w:cs="Calibri Light"/>
          <w:sz w:val="20"/>
          <w:szCs w:val="20"/>
        </w:rPr>
        <w:t>), obligations of authors not to exercise their moral rights (</w:t>
      </w:r>
      <w:r w:rsidRPr="17FA3129">
        <w:rPr>
          <w:rFonts w:ascii="Calibri Light" w:hAnsi="Calibri Light" w:cs="Calibri Light"/>
          <w:i/>
          <w:iCs/>
          <w:sz w:val="20"/>
          <w:szCs w:val="20"/>
        </w:rPr>
        <w:t xml:space="preserve">Polish: </w:t>
      </w:r>
      <w:proofErr w:type="spellStart"/>
      <w:r w:rsidRPr="17FA3129">
        <w:rPr>
          <w:rFonts w:ascii="Calibri Light" w:hAnsi="Calibri Light" w:cs="Calibri Light"/>
          <w:i/>
          <w:iCs/>
          <w:sz w:val="20"/>
          <w:szCs w:val="20"/>
        </w:rPr>
        <w:t>prawa</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autorskie</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osobiste</w:t>
      </w:r>
      <w:proofErr w:type="spellEnd"/>
      <w:r w:rsidRPr="17FA3129">
        <w:rPr>
          <w:rFonts w:ascii="Calibri Light" w:hAnsi="Calibri Light" w:cs="Calibri Light"/>
          <w:sz w:val="20"/>
          <w:szCs w:val="20"/>
        </w:rPr>
        <w:t xml:space="preserve">), rights of priority related with exclusive rights and other intellectual property rights (including industrial property rights) and other rights (including those </w:t>
      </w:r>
      <w:r w:rsidRPr="17FA3129">
        <w:rPr>
          <w:rFonts w:ascii="Calibri Light" w:hAnsi="Calibri Light" w:cs="Calibri Light"/>
          <w:sz w:val="20"/>
          <w:szCs w:val="20"/>
        </w:rPr>
        <w:lastRenderedPageBreak/>
        <w:t>given on the grounds of license) to the above subjects of the intellectual property as works protected by the copyright, inventions, utility models, industrial designs or trademarks, as well as all intangible rights and privileges of a nature similar or allied to any of the foregoing, in every case in any jurisdiction and whether or not registered; and including all granted registrations and all applications for registration in respect of any of the same;</w:t>
      </w:r>
    </w:p>
    <w:p w14:paraId="189E6353" w14:textId="77777777"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Lender Majority</w:t>
      </w:r>
      <w:r w:rsidRPr="17FA3129">
        <w:rPr>
          <w:rFonts w:ascii="Calibri Light" w:hAnsi="Calibri Light" w:cs="Calibri Light"/>
          <w:sz w:val="20"/>
          <w:szCs w:val="20"/>
        </w:rPr>
        <w:t xml:space="preserve">” means the Lenders representing at least a majority of the aggregate principal amount of the Loans then outstanding </w:t>
      </w:r>
      <w:proofErr w:type="gramStart"/>
      <w:r w:rsidRPr="17FA3129">
        <w:rPr>
          <w:rFonts w:ascii="Calibri Light" w:hAnsi="Calibri Light" w:cs="Calibri Light"/>
          <w:sz w:val="20"/>
          <w:szCs w:val="20"/>
        </w:rPr>
        <w:t>hereunder;</w:t>
      </w:r>
      <w:proofErr w:type="gramEnd"/>
    </w:p>
    <w:p w14:paraId="0F553455" w14:textId="77777777"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Loss</w:t>
      </w:r>
      <w:r w:rsidRPr="17FA3129">
        <w:rPr>
          <w:rFonts w:ascii="Calibri Light" w:hAnsi="Calibri Light" w:cs="Calibri Light"/>
          <w:sz w:val="20"/>
          <w:szCs w:val="20"/>
        </w:rPr>
        <w:t>” means actual loss (</w:t>
      </w:r>
      <w:proofErr w:type="spellStart"/>
      <w:r w:rsidRPr="17FA3129">
        <w:rPr>
          <w:rFonts w:ascii="Calibri Light" w:hAnsi="Calibri Light" w:cs="Calibri Light"/>
          <w:i/>
          <w:iCs/>
          <w:sz w:val="20"/>
          <w:szCs w:val="20"/>
        </w:rPr>
        <w:t>szkoda</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rzeczywista</w:t>
      </w:r>
      <w:proofErr w:type="spellEnd"/>
      <w:r w:rsidRPr="17FA3129">
        <w:rPr>
          <w:rFonts w:ascii="Calibri Light" w:hAnsi="Calibri Light" w:cs="Calibri Light"/>
          <w:sz w:val="20"/>
          <w:szCs w:val="20"/>
        </w:rPr>
        <w:t>) within the meaning of the Civil Code and in any event excluding lost profits (</w:t>
      </w:r>
      <w:proofErr w:type="spellStart"/>
      <w:r w:rsidRPr="17FA3129">
        <w:rPr>
          <w:rFonts w:ascii="Calibri Light" w:hAnsi="Calibri Light" w:cs="Calibri Light"/>
          <w:i/>
          <w:iCs/>
          <w:sz w:val="20"/>
          <w:szCs w:val="20"/>
        </w:rPr>
        <w:t>utracone</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korzyści</w:t>
      </w:r>
      <w:proofErr w:type="spellEnd"/>
      <w:proofErr w:type="gramStart"/>
      <w:r w:rsidRPr="17FA3129">
        <w:rPr>
          <w:rFonts w:ascii="Calibri Light" w:hAnsi="Calibri Light" w:cs="Calibri Light"/>
          <w:sz w:val="20"/>
          <w:szCs w:val="20"/>
        </w:rPr>
        <w:t>);</w:t>
      </w:r>
      <w:proofErr w:type="gramEnd"/>
    </w:p>
    <w:p w14:paraId="52C557CD" w14:textId="77777777"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Management Board</w:t>
      </w:r>
      <w:r w:rsidRPr="17FA3129">
        <w:rPr>
          <w:rFonts w:ascii="Calibri Light" w:hAnsi="Calibri Light" w:cs="Calibri Light"/>
          <w:sz w:val="20"/>
          <w:szCs w:val="20"/>
        </w:rPr>
        <w:t xml:space="preserve">” means the management board of the </w:t>
      </w:r>
      <w:proofErr w:type="gramStart"/>
      <w:r w:rsidRPr="17FA3129">
        <w:rPr>
          <w:rFonts w:ascii="Calibri Light" w:hAnsi="Calibri Light" w:cs="Calibri Light"/>
          <w:sz w:val="20"/>
          <w:szCs w:val="20"/>
        </w:rPr>
        <w:t>Company;</w:t>
      </w:r>
      <w:proofErr w:type="gramEnd"/>
    </w:p>
    <w:p w14:paraId="77C632C7" w14:textId="40A90A26"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Maturity Date</w:t>
      </w:r>
      <w:r w:rsidRPr="17FA3129">
        <w:rPr>
          <w:rFonts w:ascii="Calibri Light" w:hAnsi="Calibri Light" w:cs="Calibri Light"/>
          <w:sz w:val="20"/>
          <w:szCs w:val="20"/>
        </w:rPr>
        <w:t xml:space="preserve">” means </w:t>
      </w:r>
      <w:r w:rsidRPr="17FA3129">
        <w:rPr>
          <w:rFonts w:ascii="Calibri Light" w:hAnsi="Calibri Light" w:cs="Calibri Light"/>
          <w:sz w:val="20"/>
          <w:szCs w:val="20"/>
          <w:highlight w:val="yellow"/>
        </w:rPr>
        <w:t>[date</w:t>
      </w:r>
      <w:proofErr w:type="gramStart"/>
      <w:r w:rsidRPr="17FA3129">
        <w:rPr>
          <w:rFonts w:ascii="Calibri Light" w:hAnsi="Calibri Light" w:cs="Calibri Light"/>
          <w:sz w:val="20"/>
          <w:szCs w:val="20"/>
          <w:highlight w:val="yellow"/>
        </w:rPr>
        <w:t>]</w:t>
      </w:r>
      <w:r w:rsidRPr="17FA3129">
        <w:rPr>
          <w:rFonts w:ascii="Calibri Light" w:hAnsi="Calibri Light" w:cs="Calibri Light"/>
          <w:sz w:val="20"/>
          <w:szCs w:val="20"/>
        </w:rPr>
        <w:t>;</w:t>
      </w:r>
      <w:proofErr w:type="gramEnd"/>
    </w:p>
    <w:p w14:paraId="0996FE4C" w14:textId="77777777"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New Shares</w:t>
      </w:r>
      <w:r w:rsidRPr="17FA3129">
        <w:rPr>
          <w:rFonts w:ascii="Calibri Light" w:hAnsi="Calibri Light" w:cs="Calibri Light"/>
          <w:sz w:val="20"/>
          <w:szCs w:val="20"/>
        </w:rPr>
        <w:t xml:space="preserve">” has the meaning as in Clause 4.1(d) </w:t>
      </w:r>
      <w:proofErr w:type="gramStart"/>
      <w:r w:rsidRPr="17FA3129">
        <w:rPr>
          <w:rFonts w:ascii="Calibri Light" w:hAnsi="Calibri Light" w:cs="Calibri Light"/>
          <w:sz w:val="20"/>
          <w:szCs w:val="20"/>
        </w:rPr>
        <w:t>below;</w:t>
      </w:r>
      <w:proofErr w:type="gramEnd"/>
    </w:p>
    <w:p w14:paraId="5B8D2E28" w14:textId="147FA19A" w:rsidR="00B17B74" w:rsidRPr="00D95018" w:rsidRDefault="00B17B74" w:rsidP="00C43246">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bCs/>
          <w:sz w:val="20"/>
          <w:szCs w:val="20"/>
          <w:lang w:val="en-US"/>
        </w:rPr>
        <w:t>Non-Qualified Financing</w:t>
      </w:r>
      <w:r w:rsidRPr="00D95018">
        <w:rPr>
          <w:rFonts w:ascii="Calibri Light" w:hAnsi="Calibri Light" w:cs="Calibri Light"/>
          <w:sz w:val="20"/>
          <w:szCs w:val="20"/>
          <w:lang w:val="en-US"/>
        </w:rPr>
        <w:t xml:space="preserve">” means any bona fide equity transaction with the principal purpose of raising capital by the Company (excluding any loans or other instruments received by the Company converting into Shares) which does not meet </w:t>
      </w:r>
      <w:r w:rsidR="002F6D38" w:rsidRPr="00D95018">
        <w:rPr>
          <w:rFonts w:ascii="Calibri Light" w:hAnsi="Calibri Light" w:cs="Calibri Light"/>
          <w:sz w:val="20"/>
          <w:szCs w:val="20"/>
          <w:lang w:val="en-US"/>
        </w:rPr>
        <w:t>conditions of the Qualified Financing</w:t>
      </w:r>
    </w:p>
    <w:p w14:paraId="00A662C9" w14:textId="445CB933"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Other Loan</w:t>
      </w:r>
      <w:r w:rsidRPr="17FA3129">
        <w:rPr>
          <w:rFonts w:ascii="Calibri Light" w:hAnsi="Calibri Light" w:cs="Calibri Light"/>
          <w:sz w:val="20"/>
          <w:szCs w:val="20"/>
        </w:rPr>
        <w:t>” means other loan(s) convertible into Shares, on the terms substantially the same as the terms of this Agreement as approved by the Company and executed by the Company prior to the Qualified Financing or the Maturity Date (as applicable</w:t>
      </w:r>
      <w:proofErr w:type="gramStart"/>
      <w:r w:rsidRPr="17FA3129">
        <w:rPr>
          <w:rFonts w:ascii="Calibri Light" w:hAnsi="Calibri Light" w:cs="Calibri Light"/>
          <w:sz w:val="20"/>
          <w:szCs w:val="20"/>
        </w:rPr>
        <w:t>);</w:t>
      </w:r>
      <w:proofErr w:type="gramEnd"/>
    </w:p>
    <w:p w14:paraId="0A285CD7" w14:textId="67EA9D85"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commentRangeStart w:id="15"/>
      <w:r w:rsidRPr="17FA3129">
        <w:rPr>
          <w:rFonts w:ascii="Calibri Light" w:hAnsi="Calibri Light" w:cs="Calibri Light"/>
          <w:b/>
          <w:bCs/>
          <w:sz w:val="20"/>
          <w:szCs w:val="20"/>
        </w:rPr>
        <w:t>Qualified Financing</w:t>
      </w:r>
      <w:commentRangeEnd w:id="15"/>
      <w:r w:rsidR="00092C73">
        <w:commentReference w:id="15"/>
      </w:r>
      <w:r w:rsidRPr="17FA3129">
        <w:rPr>
          <w:rFonts w:ascii="Calibri Light" w:hAnsi="Calibri Light" w:cs="Calibri Light"/>
          <w:sz w:val="20"/>
          <w:szCs w:val="20"/>
        </w:rPr>
        <w:t xml:space="preserve">” means a bona fide equity transaction with the principal purpose of raising capital by the Company (excluding any loans or other instruments received by the Company converting into Shares), pursuant to which the Company issues Shares following the date of this Agreement but prior to the Maturity Date which results in proceeds to the Company amounting to at least </w:t>
      </w:r>
      <w:r w:rsidRPr="17FA3129">
        <w:rPr>
          <w:rFonts w:ascii="Calibri Light" w:hAnsi="Calibri Light" w:cs="Calibri Light"/>
          <w:sz w:val="20"/>
          <w:szCs w:val="20"/>
          <w:highlight w:val="yellow"/>
        </w:rPr>
        <w:t>[currency]</w:t>
      </w:r>
      <w:r w:rsidRPr="17FA3129">
        <w:rPr>
          <w:rFonts w:ascii="Calibri Light" w:hAnsi="Calibri Light" w:cs="Calibri Light"/>
          <w:sz w:val="20"/>
          <w:szCs w:val="20"/>
        </w:rPr>
        <w:t xml:space="preserve"> </w:t>
      </w:r>
      <w:r w:rsidRPr="17FA3129">
        <w:rPr>
          <w:rFonts w:ascii="Calibri Light" w:hAnsi="Calibri Light" w:cs="Calibri Light"/>
          <w:sz w:val="20"/>
          <w:szCs w:val="20"/>
          <w:highlight w:val="yellow"/>
        </w:rPr>
        <w:t>[amount]</w:t>
      </w:r>
      <w:r w:rsidRPr="17FA3129">
        <w:rPr>
          <w:rFonts w:ascii="Calibri Light" w:hAnsi="Calibri Light" w:cs="Calibri Light"/>
          <w:sz w:val="20"/>
          <w:szCs w:val="20"/>
        </w:rPr>
        <w:t>, other than: (</w:t>
      </w:r>
      <w:proofErr w:type="spellStart"/>
      <w:r w:rsidRPr="17FA3129">
        <w:rPr>
          <w:rFonts w:ascii="Calibri Light" w:hAnsi="Calibri Light" w:cs="Calibri Light"/>
          <w:sz w:val="20"/>
          <w:szCs w:val="20"/>
        </w:rPr>
        <w:t>i</w:t>
      </w:r>
      <w:proofErr w:type="spellEnd"/>
      <w:r w:rsidRPr="17FA3129">
        <w:rPr>
          <w:rFonts w:ascii="Calibri Light" w:hAnsi="Calibri Light" w:cs="Calibri Light"/>
          <w:sz w:val="20"/>
          <w:szCs w:val="20"/>
        </w:rPr>
        <w:t xml:space="preserve">) any share issue or other instruments convertible into Shares resulting from the exercise of the incentive scheme as implemented by the Company; or (ii) the Loans converting upon the Qualified Financing or any Other Loan(s) received by the Company and convertible into Shares; </w:t>
      </w:r>
    </w:p>
    <w:p w14:paraId="497E50D7" w14:textId="77777777" w:rsidR="00092C73" w:rsidRPr="00D95018" w:rsidRDefault="00092C73" w:rsidP="00C43246">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bCs/>
          <w:sz w:val="20"/>
          <w:szCs w:val="20"/>
          <w:lang w:val="en-US"/>
        </w:rPr>
        <w:t>Related</w:t>
      </w:r>
      <w:r w:rsidRPr="00D95018">
        <w:rPr>
          <w:rFonts w:ascii="Calibri Light" w:hAnsi="Calibri Light" w:cs="Calibri Light"/>
          <w:sz w:val="20"/>
          <w:szCs w:val="20"/>
          <w:lang w:val="en-US"/>
        </w:rPr>
        <w:t xml:space="preserve"> </w:t>
      </w:r>
      <w:r w:rsidRPr="00D95018">
        <w:rPr>
          <w:rFonts w:ascii="Calibri Light" w:hAnsi="Calibri Light" w:cs="Calibri Light"/>
          <w:b/>
          <w:bCs/>
          <w:sz w:val="20"/>
          <w:szCs w:val="20"/>
          <w:lang w:val="en-US"/>
        </w:rPr>
        <w:t>Entity</w:t>
      </w:r>
      <w:r w:rsidRPr="00D95018">
        <w:rPr>
          <w:rFonts w:ascii="Calibri Light" w:hAnsi="Calibri Light" w:cs="Calibri Light"/>
          <w:sz w:val="20"/>
          <w:szCs w:val="20"/>
          <w:lang w:val="en-US"/>
        </w:rPr>
        <w:t xml:space="preserve">” means: </w:t>
      </w:r>
    </w:p>
    <w:p w14:paraId="0DF017F2" w14:textId="77777777" w:rsidR="00092C73" w:rsidRPr="00D95018" w:rsidRDefault="17FA3129" w:rsidP="17FA3129">
      <w:pPr>
        <w:widowControl w:val="0"/>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rPr>
      </w:pPr>
      <w:r w:rsidRPr="17FA3129">
        <w:rPr>
          <w:rFonts w:ascii="Calibri Light" w:hAnsi="Calibri Light" w:cs="Calibri Light"/>
          <w:sz w:val="20"/>
          <w:szCs w:val="20"/>
        </w:rPr>
        <w:t>In relation to a natural person (a “</w:t>
      </w:r>
      <w:r w:rsidRPr="17FA3129">
        <w:rPr>
          <w:rFonts w:ascii="Calibri Light" w:hAnsi="Calibri Light" w:cs="Calibri Light"/>
          <w:b/>
          <w:bCs/>
          <w:sz w:val="20"/>
          <w:szCs w:val="20"/>
        </w:rPr>
        <w:t>Relevant Natural Person</w:t>
      </w:r>
      <w:r w:rsidRPr="17FA3129">
        <w:rPr>
          <w:rFonts w:ascii="Calibri Light" w:hAnsi="Calibri Light" w:cs="Calibri Light"/>
          <w:sz w:val="20"/>
          <w:szCs w:val="20"/>
        </w:rPr>
        <w:t>”): (</w:t>
      </w:r>
      <w:proofErr w:type="spellStart"/>
      <w:r w:rsidRPr="17FA3129">
        <w:rPr>
          <w:rFonts w:ascii="Calibri Light" w:hAnsi="Calibri Light" w:cs="Calibri Light"/>
          <w:sz w:val="20"/>
          <w:szCs w:val="20"/>
        </w:rPr>
        <w:t>i</w:t>
      </w:r>
      <w:proofErr w:type="spellEnd"/>
      <w:r w:rsidRPr="17FA3129">
        <w:rPr>
          <w:rFonts w:ascii="Calibri Light" w:hAnsi="Calibri Light" w:cs="Calibri Light"/>
          <w:sz w:val="20"/>
          <w:szCs w:val="20"/>
        </w:rPr>
        <w:t>) ascendants and descendants up to first degree, sibling, spouse or current (</w:t>
      </w:r>
      <w:proofErr w:type="spellStart"/>
      <w:r w:rsidRPr="17FA3129">
        <w:rPr>
          <w:rFonts w:ascii="Calibri Light" w:hAnsi="Calibri Light" w:cs="Calibri Light"/>
          <w:i/>
          <w:iCs/>
          <w:sz w:val="20"/>
          <w:szCs w:val="20"/>
        </w:rPr>
        <w:t>aktualny</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na</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dany</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dzień</w:t>
      </w:r>
      <w:proofErr w:type="spellEnd"/>
      <w:r w:rsidRPr="17FA3129">
        <w:rPr>
          <w:rFonts w:ascii="Calibri Light" w:hAnsi="Calibri Light" w:cs="Calibri Light"/>
          <w:sz w:val="20"/>
          <w:szCs w:val="20"/>
        </w:rPr>
        <w:t>) partner running a joint household (</w:t>
      </w:r>
      <w:proofErr w:type="spellStart"/>
      <w:r w:rsidRPr="17FA3129">
        <w:rPr>
          <w:rFonts w:ascii="Calibri Light" w:hAnsi="Calibri Light" w:cs="Calibri Light"/>
          <w:i/>
          <w:iCs/>
          <w:sz w:val="20"/>
          <w:szCs w:val="20"/>
        </w:rPr>
        <w:t>konkubent</w:t>
      </w:r>
      <w:proofErr w:type="spellEnd"/>
      <w:r w:rsidRPr="17FA3129">
        <w:rPr>
          <w:rFonts w:ascii="Calibri Light" w:hAnsi="Calibri Light" w:cs="Calibri Light"/>
          <w:sz w:val="20"/>
          <w:szCs w:val="20"/>
        </w:rPr>
        <w:t>), or a person related by adoption, custody or care (the “</w:t>
      </w:r>
      <w:r w:rsidRPr="17FA3129">
        <w:rPr>
          <w:rFonts w:ascii="Calibri Light" w:hAnsi="Calibri Light" w:cs="Calibri Light"/>
          <w:b/>
          <w:bCs/>
          <w:sz w:val="20"/>
          <w:szCs w:val="20"/>
        </w:rPr>
        <w:t>Close Family</w:t>
      </w:r>
      <w:r w:rsidRPr="17FA3129">
        <w:rPr>
          <w:rFonts w:ascii="Calibri Light" w:hAnsi="Calibri Light" w:cs="Calibri Light"/>
          <w:sz w:val="20"/>
          <w:szCs w:val="20"/>
        </w:rPr>
        <w:t>”), or (ii) any entity or person directly or indirectly Controlled by that Relevant Natural Person;</w:t>
      </w:r>
    </w:p>
    <w:p w14:paraId="4ED353D0" w14:textId="77777777" w:rsidR="00092C73" w:rsidRPr="00D95018" w:rsidRDefault="17FA3129" w:rsidP="17FA3129">
      <w:pPr>
        <w:widowControl w:val="0"/>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rPr>
      </w:pPr>
      <w:r w:rsidRPr="17FA3129">
        <w:rPr>
          <w:rFonts w:ascii="Calibri Light" w:hAnsi="Calibri Light" w:cs="Calibri Light"/>
          <w:sz w:val="20"/>
          <w:szCs w:val="20"/>
        </w:rPr>
        <w:t>in relation to a person or entity that is not a natural person: (</w:t>
      </w:r>
      <w:proofErr w:type="spellStart"/>
      <w:r w:rsidRPr="17FA3129">
        <w:rPr>
          <w:rFonts w:ascii="Calibri Light" w:hAnsi="Calibri Light" w:cs="Calibri Light"/>
          <w:sz w:val="20"/>
          <w:szCs w:val="20"/>
        </w:rPr>
        <w:t>i</w:t>
      </w:r>
      <w:proofErr w:type="spellEnd"/>
      <w:r w:rsidRPr="17FA3129">
        <w:rPr>
          <w:rFonts w:ascii="Calibri Light" w:hAnsi="Calibri Light" w:cs="Calibri Light"/>
          <w:sz w:val="20"/>
          <w:szCs w:val="20"/>
        </w:rPr>
        <w:t xml:space="preserve">) any other entity or person who directly or indirectly Controls, is Controlled or is under common Control with that person or </w:t>
      </w:r>
      <w:proofErr w:type="gramStart"/>
      <w:r w:rsidRPr="17FA3129">
        <w:rPr>
          <w:rFonts w:ascii="Calibri Light" w:hAnsi="Calibri Light" w:cs="Calibri Light"/>
          <w:sz w:val="20"/>
          <w:szCs w:val="20"/>
        </w:rPr>
        <w:t>entity;</w:t>
      </w:r>
      <w:proofErr w:type="gramEnd"/>
    </w:p>
    <w:p w14:paraId="593EB64D" w14:textId="4E4667E9" w:rsidR="00497499"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Rounding Mechanism</w:t>
      </w:r>
      <w:r w:rsidRPr="17FA3129">
        <w:rPr>
          <w:rFonts w:ascii="Calibri Light" w:hAnsi="Calibri Light" w:cs="Calibri Light"/>
          <w:sz w:val="20"/>
          <w:szCs w:val="20"/>
        </w:rPr>
        <w:t xml:space="preserve">” has the meaning as in Clause 7.2 </w:t>
      </w:r>
      <w:proofErr w:type="gramStart"/>
      <w:r w:rsidRPr="17FA3129">
        <w:rPr>
          <w:rFonts w:ascii="Calibri Light" w:hAnsi="Calibri Light" w:cs="Calibri Light"/>
          <w:sz w:val="20"/>
          <w:szCs w:val="20"/>
        </w:rPr>
        <w:t>below;</w:t>
      </w:r>
      <w:proofErr w:type="gramEnd"/>
    </w:p>
    <w:p w14:paraId="1C43358C" w14:textId="4A73D853"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Share</w:t>
      </w:r>
      <w:r w:rsidRPr="17FA3129">
        <w:rPr>
          <w:rFonts w:ascii="Calibri Light" w:hAnsi="Calibri Light" w:cs="Calibri Light"/>
          <w:sz w:val="20"/>
          <w:szCs w:val="20"/>
        </w:rPr>
        <w:t xml:space="preserve">” means a share in the share capital of the Company, with the nominal value of </w:t>
      </w:r>
      <w:r w:rsidRPr="17FA3129">
        <w:rPr>
          <w:rFonts w:ascii="Calibri Light" w:hAnsi="Calibri Light" w:cs="Calibri Light"/>
          <w:sz w:val="20"/>
          <w:szCs w:val="20"/>
          <w:highlight w:val="yellow"/>
        </w:rPr>
        <w:t>[amount]</w:t>
      </w:r>
      <w:r w:rsidRPr="17FA3129">
        <w:rPr>
          <w:rFonts w:ascii="Calibri Light" w:hAnsi="Calibri Light" w:cs="Calibri Light"/>
          <w:sz w:val="20"/>
          <w:szCs w:val="20"/>
        </w:rPr>
        <w:t xml:space="preserve"> PLN </w:t>
      </w:r>
      <w:proofErr w:type="gramStart"/>
      <w:r w:rsidRPr="17FA3129">
        <w:rPr>
          <w:rFonts w:ascii="Calibri Light" w:hAnsi="Calibri Light" w:cs="Calibri Light"/>
          <w:sz w:val="20"/>
          <w:szCs w:val="20"/>
        </w:rPr>
        <w:t>each;</w:t>
      </w:r>
      <w:proofErr w:type="gramEnd"/>
    </w:p>
    <w:p w14:paraId="5969ED50" w14:textId="77777777"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Shareholder</w:t>
      </w:r>
      <w:r w:rsidRPr="17FA3129">
        <w:rPr>
          <w:rFonts w:ascii="Calibri Light" w:hAnsi="Calibri Light" w:cs="Calibri Light"/>
          <w:sz w:val="20"/>
          <w:szCs w:val="20"/>
        </w:rPr>
        <w:t xml:space="preserve">” means a shareholder of the </w:t>
      </w:r>
      <w:proofErr w:type="gramStart"/>
      <w:r w:rsidRPr="17FA3129">
        <w:rPr>
          <w:rFonts w:ascii="Calibri Light" w:hAnsi="Calibri Light" w:cs="Calibri Light"/>
          <w:sz w:val="20"/>
          <w:szCs w:val="20"/>
        </w:rPr>
        <w:t>Company;</w:t>
      </w:r>
      <w:proofErr w:type="gramEnd"/>
    </w:p>
    <w:p w14:paraId="4FC1EB68" w14:textId="45146A89"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Shareholders’ Meeting</w:t>
      </w:r>
      <w:r w:rsidRPr="17FA3129">
        <w:rPr>
          <w:rFonts w:ascii="Calibri Light" w:hAnsi="Calibri Light" w:cs="Calibri Light"/>
          <w:sz w:val="20"/>
          <w:szCs w:val="20"/>
        </w:rPr>
        <w:t xml:space="preserve">” means the Shareholders’ meeting of the Company convened pursuant to its </w:t>
      </w:r>
      <w:proofErr w:type="gramStart"/>
      <w:r w:rsidRPr="17FA3129">
        <w:rPr>
          <w:rFonts w:ascii="Calibri Light" w:hAnsi="Calibri Light" w:cs="Calibri Light"/>
          <w:sz w:val="20"/>
          <w:szCs w:val="20"/>
        </w:rPr>
        <w:t>Articles</w:t>
      </w:r>
      <w:proofErr w:type="gramEnd"/>
      <w:r w:rsidRPr="17FA3129">
        <w:rPr>
          <w:rFonts w:ascii="Calibri Light" w:hAnsi="Calibri Light" w:cs="Calibri Light"/>
          <w:sz w:val="20"/>
          <w:szCs w:val="20"/>
        </w:rPr>
        <w:t xml:space="preserve"> (as in force at the given time) and the Polish Commercial Companies Code.</w:t>
      </w:r>
    </w:p>
    <w:p w14:paraId="3D41FF9F" w14:textId="41125CEF" w:rsidR="00247685" w:rsidRPr="00D95018" w:rsidRDefault="00247685" w:rsidP="00186908">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bCs/>
          <w:sz w:val="20"/>
          <w:szCs w:val="20"/>
          <w:lang w:val="en-US"/>
        </w:rPr>
        <w:t>Warranties</w:t>
      </w:r>
      <w:r w:rsidRPr="00D95018">
        <w:rPr>
          <w:rFonts w:ascii="Calibri Light" w:hAnsi="Calibri Light" w:cs="Calibri Light"/>
          <w:sz w:val="20"/>
          <w:szCs w:val="20"/>
          <w:lang w:val="en-US"/>
        </w:rPr>
        <w:t>” has the meaning as in Clause 2.</w:t>
      </w:r>
      <w:r w:rsidR="00DD7D34" w:rsidRPr="00D95018">
        <w:rPr>
          <w:rFonts w:ascii="Calibri Light" w:hAnsi="Calibri Light" w:cs="Calibri Light"/>
          <w:sz w:val="20"/>
          <w:szCs w:val="20"/>
          <w:lang w:val="en-US"/>
        </w:rPr>
        <w:t>8</w:t>
      </w:r>
      <w:r w:rsidRPr="00D95018">
        <w:rPr>
          <w:rFonts w:ascii="Calibri Light" w:hAnsi="Calibri Light" w:cs="Calibri Light"/>
          <w:sz w:val="20"/>
          <w:szCs w:val="20"/>
          <w:lang w:val="en-US"/>
        </w:rPr>
        <w:t xml:space="preserve"> below.</w:t>
      </w:r>
    </w:p>
    <w:p w14:paraId="4D89A526" w14:textId="4E0DEA15" w:rsidR="000021A1" w:rsidRPr="00D95018" w:rsidRDefault="454A64E2" w:rsidP="454A64E2">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commentRangeStart w:id="16"/>
      <w:r w:rsidRPr="00D95018">
        <w:rPr>
          <w:rFonts w:ascii="Calibri Light" w:hAnsi="Calibri Light" w:cs="Calibri Light"/>
          <w:sz w:val="20"/>
          <w:szCs w:val="20"/>
          <w:lang w:val="en-US"/>
        </w:rPr>
        <w:t>“</w:t>
      </w:r>
      <w:r w:rsidRPr="00D95018">
        <w:rPr>
          <w:rFonts w:ascii="Calibri Light" w:hAnsi="Calibri Light" w:cs="Calibri Light"/>
          <w:b/>
          <w:bCs/>
          <w:sz w:val="20"/>
          <w:szCs w:val="20"/>
          <w:lang w:val="en-US"/>
        </w:rPr>
        <w:t>Valuation Cap</w:t>
      </w:r>
      <w:r w:rsidRPr="00D95018">
        <w:rPr>
          <w:rFonts w:ascii="Calibri Light" w:hAnsi="Calibri Light" w:cs="Calibri Light"/>
          <w:sz w:val="20"/>
          <w:szCs w:val="20"/>
          <w:lang w:val="en-US"/>
        </w:rPr>
        <w:t>”</w:t>
      </w:r>
      <w:commentRangeEnd w:id="16"/>
      <w:r w:rsidR="000021A1" w:rsidRPr="00D95018">
        <w:rPr>
          <w:sz w:val="20"/>
          <w:szCs w:val="20"/>
          <w:lang w:val="en-US"/>
        </w:rPr>
        <w:commentReference w:id="16"/>
      </w:r>
      <w:r w:rsidRPr="00D95018">
        <w:rPr>
          <w:rFonts w:ascii="Calibri Light" w:hAnsi="Calibri Light" w:cs="Calibri Light"/>
          <w:sz w:val="20"/>
          <w:szCs w:val="20"/>
          <w:lang w:val="en-US"/>
        </w:rPr>
        <w:t xml:space="preserve"> means with respect to:</w:t>
      </w:r>
    </w:p>
    <w:p w14:paraId="4C8E3CC7" w14:textId="06D9F7A8" w:rsidR="002914EF" w:rsidRPr="00D95018" w:rsidRDefault="17FA3129" w:rsidP="17FA3129">
      <w:pPr>
        <w:numPr>
          <w:ilvl w:val="3"/>
          <w:numId w:val="2"/>
        </w:numPr>
        <w:pBdr>
          <w:top w:val="nil"/>
          <w:left w:val="nil"/>
          <w:bottom w:val="nil"/>
          <w:right w:val="nil"/>
          <w:between w:val="nil"/>
        </w:pBdr>
        <w:spacing w:before="120" w:after="120" w:line="276" w:lineRule="auto"/>
        <w:ind w:right="1"/>
        <w:rPr>
          <w:rFonts w:ascii="Calibri Light" w:hAnsi="Calibri Light" w:cs="Calibri Light"/>
          <w:sz w:val="20"/>
          <w:szCs w:val="20"/>
        </w:rPr>
      </w:pPr>
      <w:r w:rsidRPr="17FA3129">
        <w:rPr>
          <w:rFonts w:ascii="Calibri Light" w:hAnsi="Calibri Light" w:cs="Calibri Light"/>
          <w:sz w:val="20"/>
          <w:szCs w:val="20"/>
        </w:rPr>
        <w:t xml:space="preserve">Qualified Financing - </w:t>
      </w:r>
      <w:r w:rsidRPr="17FA3129">
        <w:rPr>
          <w:rFonts w:ascii="Calibri Light" w:hAnsi="Calibri Light" w:cs="Calibri Light"/>
          <w:sz w:val="20"/>
          <w:szCs w:val="20"/>
          <w:highlight w:val="yellow"/>
        </w:rPr>
        <w:t>[currency]</w:t>
      </w:r>
      <w:r w:rsidRPr="17FA3129">
        <w:rPr>
          <w:rFonts w:ascii="Calibri Light" w:hAnsi="Calibri Light" w:cs="Calibri Light"/>
          <w:sz w:val="20"/>
          <w:szCs w:val="20"/>
        </w:rPr>
        <w:t xml:space="preserve"> </w:t>
      </w:r>
      <w:r w:rsidRPr="17FA3129">
        <w:rPr>
          <w:rFonts w:ascii="Calibri Light" w:hAnsi="Calibri Light" w:cs="Calibri Light"/>
          <w:sz w:val="20"/>
          <w:szCs w:val="20"/>
          <w:highlight w:val="yellow"/>
        </w:rPr>
        <w:t>[amount</w:t>
      </w:r>
      <w:proofErr w:type="gramStart"/>
      <w:r w:rsidRPr="17FA3129">
        <w:rPr>
          <w:rFonts w:ascii="Calibri Light" w:hAnsi="Calibri Light" w:cs="Calibri Light"/>
          <w:sz w:val="20"/>
          <w:szCs w:val="20"/>
          <w:highlight w:val="yellow"/>
        </w:rPr>
        <w:t>]</w:t>
      </w:r>
      <w:r w:rsidRPr="17FA3129">
        <w:rPr>
          <w:rFonts w:ascii="Calibri Light" w:hAnsi="Calibri Light" w:cs="Calibri Light"/>
          <w:sz w:val="20"/>
          <w:szCs w:val="20"/>
        </w:rPr>
        <w:t>;</w:t>
      </w:r>
      <w:proofErr w:type="gramEnd"/>
    </w:p>
    <w:p w14:paraId="0D5A9583" w14:textId="72FE9B34" w:rsidR="002914EF" w:rsidRPr="00D95018" w:rsidRDefault="002914EF" w:rsidP="002914EF">
      <w:pPr>
        <w:numPr>
          <w:ilvl w:val="3"/>
          <w:numId w:val="2"/>
        </w:numPr>
        <w:pBdr>
          <w:top w:val="nil"/>
          <w:left w:val="nil"/>
          <w:bottom w:val="nil"/>
          <w:right w:val="nil"/>
          <w:between w:val="nil"/>
        </w:pBdr>
        <w:spacing w:before="120" w:after="120" w:line="276" w:lineRule="auto"/>
        <w:ind w:right="1"/>
        <w:rPr>
          <w:rFonts w:ascii="Calibri Light" w:hAnsi="Calibri Light" w:cs="Calibri Light"/>
          <w:sz w:val="20"/>
          <w:szCs w:val="20"/>
          <w:lang w:val="en-US"/>
        </w:rPr>
      </w:pPr>
      <w:r w:rsidRPr="00D95018">
        <w:rPr>
          <w:rFonts w:ascii="Calibri Light" w:hAnsi="Calibri Light" w:cs="Calibri Light"/>
          <w:sz w:val="20"/>
          <w:szCs w:val="20"/>
          <w:lang w:val="en-US"/>
        </w:rPr>
        <w:lastRenderedPageBreak/>
        <w:t xml:space="preserve">Maturity Conversion or Change of Control Conversion – </w:t>
      </w:r>
      <w:r w:rsidRPr="00D95018">
        <w:rPr>
          <w:rFonts w:ascii="Calibri Light" w:hAnsi="Calibri Light" w:cs="Calibri Light"/>
          <w:sz w:val="20"/>
          <w:szCs w:val="20"/>
          <w:highlight w:val="yellow"/>
          <w:lang w:val="en-US"/>
        </w:rPr>
        <w:t>[currency]</w:t>
      </w:r>
      <w:r w:rsidRPr="00D95018">
        <w:rPr>
          <w:rFonts w:ascii="Calibri Light" w:hAnsi="Calibri Light" w:cs="Calibri Light"/>
          <w:sz w:val="20"/>
          <w:szCs w:val="20"/>
          <w:lang w:val="en-US"/>
        </w:rPr>
        <w:t xml:space="preserve"> </w:t>
      </w:r>
      <w:r w:rsidRPr="00D95018">
        <w:rPr>
          <w:rFonts w:ascii="Calibri Light" w:hAnsi="Calibri Light" w:cs="Calibri Light"/>
          <w:sz w:val="20"/>
          <w:szCs w:val="20"/>
          <w:highlight w:val="yellow"/>
          <w:lang w:val="en-US"/>
        </w:rPr>
        <w:t>[amount]</w:t>
      </w:r>
      <w:r w:rsidRPr="00D95018">
        <w:rPr>
          <w:rFonts w:ascii="Calibri Light" w:hAnsi="Calibri Light" w:cs="Calibri Light"/>
          <w:sz w:val="20"/>
          <w:szCs w:val="20"/>
          <w:lang w:val="en-US"/>
        </w:rPr>
        <w:t>.</w:t>
      </w:r>
    </w:p>
    <w:p w14:paraId="5D70CA59" w14:textId="45981315" w:rsidR="00092C73" w:rsidRPr="00D95018" w:rsidRDefault="00092C73" w:rsidP="00ED408B">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When the day on or by which a payment is due to be made is not a Business Day</w:t>
      </w:r>
      <w:r w:rsidR="00687466" w:rsidRPr="00D95018">
        <w:rPr>
          <w:rFonts w:ascii="Calibri Light" w:hAnsi="Calibri Light" w:cs="Calibri Light"/>
          <w:sz w:val="20"/>
          <w:szCs w:val="20"/>
          <w:lang w:val="en-US"/>
        </w:rPr>
        <w:t>,</w:t>
      </w:r>
      <w:r w:rsidRPr="00D95018">
        <w:rPr>
          <w:rFonts w:ascii="Calibri Light" w:hAnsi="Calibri Light" w:cs="Calibri Light"/>
          <w:sz w:val="20"/>
          <w:szCs w:val="20"/>
          <w:lang w:val="en-US"/>
        </w:rPr>
        <w:t xml:space="preserve"> that payment shall be made on or by the next Business Day in that calendar month (if there is one).</w:t>
      </w:r>
    </w:p>
    <w:p w14:paraId="4B0FA2CE" w14:textId="77777777" w:rsidR="00092C73" w:rsidRPr="00D95018" w:rsidRDefault="00092C73"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i/>
          <w:sz w:val="20"/>
          <w:szCs w:val="20"/>
          <w:lang w:val="en-US"/>
        </w:rPr>
      </w:pPr>
      <w:r w:rsidRPr="00D95018">
        <w:rPr>
          <w:rFonts w:ascii="Calibri Light" w:hAnsi="Calibri Light" w:cs="Calibri Light"/>
          <w:sz w:val="20"/>
          <w:szCs w:val="20"/>
          <w:lang w:val="en-US"/>
        </w:rPr>
        <w:t>In this Agreement, unless the context otherwise requires:</w:t>
      </w:r>
    </w:p>
    <w:p w14:paraId="31E596F2" w14:textId="77777777"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 xml:space="preserve">a reference to Clause is a reference to that clause of this </w:t>
      </w:r>
      <w:proofErr w:type="gramStart"/>
      <w:r w:rsidRPr="17FA3129">
        <w:rPr>
          <w:rFonts w:ascii="Calibri Light" w:hAnsi="Calibri Light" w:cs="Calibri Light"/>
          <w:sz w:val="20"/>
          <w:szCs w:val="20"/>
        </w:rPr>
        <w:t>Agreement;</w:t>
      </w:r>
      <w:proofErr w:type="gramEnd"/>
      <w:r w:rsidRPr="17FA3129">
        <w:rPr>
          <w:rFonts w:ascii="Calibri Light" w:hAnsi="Calibri Light" w:cs="Calibri Light"/>
          <w:sz w:val="20"/>
          <w:szCs w:val="20"/>
        </w:rPr>
        <w:t xml:space="preserve"> </w:t>
      </w:r>
    </w:p>
    <w:p w14:paraId="4FDCA126" w14:textId="13B7B0AE"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any reference to “</w:t>
      </w:r>
      <w:r w:rsidRPr="17FA3129">
        <w:rPr>
          <w:rFonts w:ascii="Calibri Light" w:hAnsi="Calibri Light" w:cs="Calibri Light"/>
          <w:b/>
          <w:bCs/>
          <w:sz w:val="20"/>
          <w:szCs w:val="20"/>
        </w:rPr>
        <w:t>in writing</w:t>
      </w:r>
      <w:r w:rsidRPr="17FA3129">
        <w:rPr>
          <w:rFonts w:ascii="Calibri Light" w:hAnsi="Calibri Light" w:cs="Calibri Light"/>
          <w:sz w:val="20"/>
          <w:szCs w:val="20"/>
        </w:rPr>
        <w:t>” or “</w:t>
      </w:r>
      <w:r w:rsidRPr="17FA3129">
        <w:rPr>
          <w:rFonts w:ascii="Calibri Light" w:hAnsi="Calibri Light" w:cs="Calibri Light"/>
          <w:b/>
          <w:bCs/>
          <w:sz w:val="20"/>
          <w:szCs w:val="20"/>
        </w:rPr>
        <w:t>written form</w:t>
      </w:r>
      <w:r w:rsidRPr="17FA3129">
        <w:rPr>
          <w:rFonts w:ascii="Calibri Light" w:hAnsi="Calibri Light" w:cs="Calibri Light"/>
          <w:sz w:val="20"/>
          <w:szCs w:val="20"/>
        </w:rPr>
        <w:t>” (</w:t>
      </w:r>
      <w:proofErr w:type="spellStart"/>
      <w:r w:rsidRPr="17FA3129">
        <w:rPr>
          <w:rFonts w:ascii="Calibri Light" w:hAnsi="Calibri Light" w:cs="Calibri Light"/>
          <w:i/>
          <w:iCs/>
          <w:sz w:val="20"/>
          <w:szCs w:val="20"/>
        </w:rPr>
        <w:t>na</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piśmie</w:t>
      </w:r>
      <w:proofErr w:type="spellEnd"/>
      <w:r w:rsidRPr="17FA3129">
        <w:rPr>
          <w:rFonts w:ascii="Calibri Light" w:hAnsi="Calibri Light" w:cs="Calibri Light"/>
          <w:i/>
          <w:iCs/>
          <w:sz w:val="20"/>
          <w:szCs w:val="20"/>
        </w:rPr>
        <w:t xml:space="preserve">, forma </w:t>
      </w:r>
      <w:proofErr w:type="spellStart"/>
      <w:r w:rsidRPr="17FA3129">
        <w:rPr>
          <w:rFonts w:ascii="Calibri Light" w:hAnsi="Calibri Light" w:cs="Calibri Light"/>
          <w:i/>
          <w:iCs/>
          <w:sz w:val="20"/>
          <w:szCs w:val="20"/>
        </w:rPr>
        <w:t>pisemna</w:t>
      </w:r>
      <w:proofErr w:type="spellEnd"/>
      <w:r w:rsidRPr="17FA3129">
        <w:rPr>
          <w:rFonts w:ascii="Calibri Light" w:hAnsi="Calibri Light" w:cs="Calibri Light"/>
          <w:sz w:val="20"/>
          <w:szCs w:val="20"/>
        </w:rPr>
        <w:t>) also includes a statement of will (</w:t>
      </w:r>
      <w:proofErr w:type="spellStart"/>
      <w:r w:rsidRPr="17FA3129">
        <w:rPr>
          <w:rFonts w:ascii="Calibri Light" w:hAnsi="Calibri Light" w:cs="Calibri Light"/>
          <w:i/>
          <w:iCs/>
          <w:sz w:val="20"/>
          <w:szCs w:val="20"/>
        </w:rPr>
        <w:t>oświadczenie</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woli</w:t>
      </w:r>
      <w:proofErr w:type="spellEnd"/>
      <w:r w:rsidRPr="17FA3129">
        <w:rPr>
          <w:rFonts w:ascii="Calibri Light" w:hAnsi="Calibri Light" w:cs="Calibri Light"/>
          <w:sz w:val="20"/>
          <w:szCs w:val="20"/>
        </w:rPr>
        <w:t>) or knowledge (</w:t>
      </w:r>
      <w:proofErr w:type="spellStart"/>
      <w:r w:rsidRPr="17FA3129">
        <w:rPr>
          <w:rFonts w:ascii="Calibri Light" w:hAnsi="Calibri Light" w:cs="Calibri Light"/>
          <w:i/>
          <w:iCs/>
          <w:sz w:val="20"/>
          <w:szCs w:val="20"/>
        </w:rPr>
        <w:t>oświadczenie</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wiedzy</w:t>
      </w:r>
      <w:proofErr w:type="spellEnd"/>
      <w:r w:rsidRPr="17FA3129">
        <w:rPr>
          <w:rFonts w:ascii="Calibri Light" w:hAnsi="Calibri Light" w:cs="Calibri Light"/>
          <w:sz w:val="20"/>
          <w:szCs w:val="20"/>
        </w:rPr>
        <w:t>) referred to in Article 78(1) of the Polish Civil Code i.e. electronic form (</w:t>
      </w:r>
      <w:r w:rsidRPr="17FA3129">
        <w:rPr>
          <w:rFonts w:ascii="Calibri Light" w:hAnsi="Calibri Light" w:cs="Calibri Light"/>
          <w:i/>
          <w:iCs/>
          <w:sz w:val="20"/>
          <w:szCs w:val="20"/>
        </w:rPr>
        <w:t xml:space="preserve">forma </w:t>
      </w:r>
      <w:proofErr w:type="spellStart"/>
      <w:r w:rsidRPr="17FA3129">
        <w:rPr>
          <w:rFonts w:ascii="Calibri Light" w:hAnsi="Calibri Light" w:cs="Calibri Light"/>
          <w:i/>
          <w:iCs/>
          <w:sz w:val="20"/>
          <w:szCs w:val="20"/>
        </w:rPr>
        <w:t>elektroniczna</w:t>
      </w:r>
      <w:proofErr w:type="spellEnd"/>
      <w:r w:rsidRPr="17FA3129">
        <w:rPr>
          <w:rFonts w:ascii="Calibri Light" w:hAnsi="Calibri Light" w:cs="Calibri Light"/>
          <w:i/>
          <w:iCs/>
          <w:sz w:val="20"/>
          <w:szCs w:val="20"/>
        </w:rPr>
        <w:t>) (that is with a qualified electronic signature</w:t>
      </w:r>
      <w:r w:rsidRPr="17FA3129">
        <w:rPr>
          <w:rFonts w:ascii="Calibri Light" w:hAnsi="Calibri Light" w:cs="Calibri Light"/>
          <w:sz w:val="20"/>
          <w:szCs w:val="20"/>
        </w:rPr>
        <w:t>) and sent via email as well as any form of statement of will (</w:t>
      </w:r>
      <w:proofErr w:type="spellStart"/>
      <w:r w:rsidRPr="17FA3129">
        <w:rPr>
          <w:rFonts w:ascii="Calibri Light" w:hAnsi="Calibri Light" w:cs="Calibri Light"/>
          <w:i/>
          <w:iCs/>
          <w:sz w:val="20"/>
          <w:szCs w:val="20"/>
        </w:rPr>
        <w:t>oświadczenie</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woli</w:t>
      </w:r>
      <w:proofErr w:type="spellEnd"/>
      <w:r w:rsidRPr="17FA3129">
        <w:rPr>
          <w:rFonts w:ascii="Calibri Light" w:hAnsi="Calibri Light" w:cs="Calibri Light"/>
          <w:sz w:val="20"/>
          <w:szCs w:val="20"/>
        </w:rPr>
        <w:t>) or knowledge (</w:t>
      </w:r>
      <w:proofErr w:type="spellStart"/>
      <w:r w:rsidRPr="17FA3129">
        <w:rPr>
          <w:rFonts w:ascii="Calibri Light" w:hAnsi="Calibri Light" w:cs="Calibri Light"/>
          <w:i/>
          <w:iCs/>
          <w:sz w:val="20"/>
          <w:szCs w:val="20"/>
        </w:rPr>
        <w:t>oświadczenie</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wiedzy</w:t>
      </w:r>
      <w:proofErr w:type="spellEnd"/>
      <w:r w:rsidRPr="17FA3129">
        <w:rPr>
          <w:rFonts w:ascii="Calibri Light" w:hAnsi="Calibri Light" w:cs="Calibri Light"/>
          <w:sz w:val="20"/>
          <w:szCs w:val="20"/>
        </w:rPr>
        <w:t>) referred to in Article 77(2) of the Polish Civil Code (</w:t>
      </w:r>
      <w:r w:rsidRPr="17FA3129">
        <w:rPr>
          <w:rFonts w:ascii="Calibri Light" w:hAnsi="Calibri Light" w:cs="Calibri Light"/>
          <w:i/>
          <w:iCs/>
          <w:sz w:val="20"/>
          <w:szCs w:val="20"/>
        </w:rPr>
        <w:t>forma dokumentowa</w:t>
      </w:r>
      <w:r w:rsidRPr="17FA3129">
        <w:rPr>
          <w:rFonts w:ascii="Calibri Light" w:hAnsi="Calibri Light" w:cs="Calibri Light"/>
          <w:sz w:val="20"/>
          <w:szCs w:val="20"/>
        </w:rPr>
        <w:t>);</w:t>
      </w:r>
    </w:p>
    <w:p w14:paraId="66D51C89" w14:textId="77777777" w:rsidR="00092C73" w:rsidRPr="00D95018" w:rsidRDefault="00092C73" w:rsidP="007443B0">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the headings are inserted for convenience only and do not affect the construction of this Agreement.</w:t>
      </w:r>
    </w:p>
    <w:p w14:paraId="18B49CF9" w14:textId="77777777" w:rsidR="00092C73" w:rsidRPr="00D95018" w:rsidRDefault="00092C73"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r w:rsidRPr="00D95018">
        <w:rPr>
          <w:rFonts w:ascii="Calibri Light" w:hAnsi="Calibri Light" w:cs="Calibri Light"/>
          <w:b/>
          <w:smallCaps/>
          <w:sz w:val="20"/>
          <w:szCs w:val="20"/>
          <w:lang w:val="en-US"/>
        </w:rPr>
        <w:t>THE LOAN</w:t>
      </w:r>
    </w:p>
    <w:p w14:paraId="63F6B0D4" w14:textId="77777777" w:rsidR="00092C73" w:rsidRPr="00D95018" w:rsidRDefault="00092C73"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On the terms of this Agreement, each Lender agrees to make available to the Company, a convertible loan in the following amounts:</w:t>
      </w:r>
    </w:p>
    <w:p w14:paraId="09EAB3F3" w14:textId="61BC440D"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 xml:space="preserve">Investor 1 – </w:t>
      </w:r>
      <w:r w:rsidRPr="17FA3129">
        <w:rPr>
          <w:rFonts w:ascii="Calibri Light" w:hAnsi="Calibri Light" w:cs="Calibri Light"/>
          <w:sz w:val="20"/>
          <w:szCs w:val="20"/>
          <w:highlight w:val="yellow"/>
        </w:rPr>
        <w:t>[currency]</w:t>
      </w:r>
      <w:r w:rsidRPr="17FA3129">
        <w:rPr>
          <w:rFonts w:ascii="Calibri Light" w:hAnsi="Calibri Light" w:cs="Calibri Light"/>
          <w:sz w:val="20"/>
          <w:szCs w:val="20"/>
        </w:rPr>
        <w:t xml:space="preserve"> </w:t>
      </w:r>
      <w:r w:rsidRPr="17FA3129">
        <w:rPr>
          <w:rFonts w:ascii="Calibri Light" w:hAnsi="Calibri Light" w:cs="Calibri Light"/>
          <w:sz w:val="20"/>
          <w:szCs w:val="20"/>
          <w:highlight w:val="yellow"/>
        </w:rPr>
        <w:t>[amount]</w:t>
      </w:r>
      <w:r w:rsidRPr="17FA3129">
        <w:rPr>
          <w:rFonts w:ascii="Calibri Light" w:hAnsi="Calibri Light" w:cs="Calibri Light"/>
          <w:sz w:val="20"/>
          <w:szCs w:val="20"/>
        </w:rPr>
        <w:t xml:space="preserve"> in </w:t>
      </w:r>
      <w:proofErr w:type="gramStart"/>
      <w:r w:rsidRPr="17FA3129">
        <w:rPr>
          <w:rFonts w:ascii="Calibri Light" w:hAnsi="Calibri Light" w:cs="Calibri Light"/>
          <w:sz w:val="20"/>
          <w:szCs w:val="20"/>
        </w:rPr>
        <w:t>total;</w:t>
      </w:r>
      <w:proofErr w:type="gramEnd"/>
    </w:p>
    <w:p w14:paraId="0C061938" w14:textId="41D373FB"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 xml:space="preserve">Investor 2 – </w:t>
      </w:r>
      <w:r w:rsidRPr="17FA3129">
        <w:rPr>
          <w:rFonts w:ascii="Calibri Light" w:hAnsi="Calibri Light" w:cs="Calibri Light"/>
          <w:sz w:val="20"/>
          <w:szCs w:val="20"/>
          <w:highlight w:val="yellow"/>
        </w:rPr>
        <w:t>[currency]</w:t>
      </w:r>
      <w:r w:rsidRPr="17FA3129">
        <w:rPr>
          <w:rFonts w:ascii="Calibri Light" w:hAnsi="Calibri Light" w:cs="Calibri Light"/>
          <w:sz w:val="20"/>
          <w:szCs w:val="20"/>
        </w:rPr>
        <w:t xml:space="preserve"> </w:t>
      </w:r>
      <w:r w:rsidRPr="17FA3129">
        <w:rPr>
          <w:rFonts w:ascii="Calibri Light" w:hAnsi="Calibri Light" w:cs="Calibri Light"/>
          <w:sz w:val="20"/>
          <w:szCs w:val="20"/>
          <w:highlight w:val="yellow"/>
        </w:rPr>
        <w:t>[amount]</w:t>
      </w:r>
      <w:r w:rsidRPr="17FA3129">
        <w:rPr>
          <w:rFonts w:ascii="Calibri Light" w:hAnsi="Calibri Light" w:cs="Calibri Light"/>
          <w:sz w:val="20"/>
          <w:szCs w:val="20"/>
        </w:rPr>
        <w:t xml:space="preserve"> in </w:t>
      </w:r>
      <w:proofErr w:type="gramStart"/>
      <w:r w:rsidRPr="17FA3129">
        <w:rPr>
          <w:rFonts w:ascii="Calibri Light" w:hAnsi="Calibri Light" w:cs="Calibri Light"/>
          <w:sz w:val="20"/>
          <w:szCs w:val="20"/>
        </w:rPr>
        <w:t>total;</w:t>
      </w:r>
      <w:proofErr w:type="gramEnd"/>
    </w:p>
    <w:p w14:paraId="3012D74F" w14:textId="77777777" w:rsidR="00092C73" w:rsidRPr="00D95018" w:rsidRDefault="17FA3129" w:rsidP="17FA3129">
      <w:pPr>
        <w:pBdr>
          <w:top w:val="nil"/>
          <w:left w:val="nil"/>
          <w:bottom w:val="nil"/>
          <w:right w:val="nil"/>
          <w:between w:val="nil"/>
        </w:pBdr>
        <w:spacing w:before="120" w:after="120" w:line="276" w:lineRule="auto"/>
        <w:ind w:left="709" w:right="1" w:hanging="709"/>
        <w:rPr>
          <w:rFonts w:ascii="Calibri Light" w:hAnsi="Calibri Light" w:cs="Calibri Light"/>
          <w:sz w:val="20"/>
          <w:szCs w:val="20"/>
        </w:rPr>
      </w:pPr>
      <w:r w:rsidRPr="17FA3129">
        <w:rPr>
          <w:rFonts w:ascii="Calibri Light" w:hAnsi="Calibri Light" w:cs="Calibri Light"/>
          <w:sz w:val="20"/>
          <w:szCs w:val="20"/>
        </w:rPr>
        <w:t>each further referred to as a “</w:t>
      </w:r>
      <w:r w:rsidRPr="17FA3129">
        <w:rPr>
          <w:rFonts w:ascii="Calibri Light" w:hAnsi="Calibri Light" w:cs="Calibri Light"/>
          <w:b/>
          <w:bCs/>
          <w:sz w:val="20"/>
          <w:szCs w:val="20"/>
        </w:rPr>
        <w:t>Loan</w:t>
      </w:r>
      <w:r w:rsidRPr="17FA3129">
        <w:rPr>
          <w:rFonts w:ascii="Calibri Light" w:hAnsi="Calibri Light" w:cs="Calibri Light"/>
          <w:sz w:val="20"/>
          <w:szCs w:val="20"/>
        </w:rPr>
        <w:t>” and jointly as the “</w:t>
      </w:r>
      <w:r w:rsidRPr="17FA3129">
        <w:rPr>
          <w:rFonts w:ascii="Calibri Light" w:hAnsi="Calibri Light" w:cs="Calibri Light"/>
          <w:b/>
          <w:bCs/>
          <w:sz w:val="20"/>
          <w:szCs w:val="20"/>
        </w:rPr>
        <w:t>Loans</w:t>
      </w:r>
      <w:r w:rsidRPr="17FA3129">
        <w:rPr>
          <w:rFonts w:ascii="Calibri Light" w:hAnsi="Calibri Light" w:cs="Calibri Light"/>
          <w:sz w:val="20"/>
          <w:szCs w:val="20"/>
        </w:rPr>
        <w:t>”,</w:t>
      </w:r>
    </w:p>
    <w:p w14:paraId="5DDABA27" w14:textId="42115D81" w:rsidR="00092C73" w:rsidRPr="00D95018" w:rsidRDefault="00092C73" w:rsidP="00ED408B">
      <w:pPr>
        <w:pBdr>
          <w:top w:val="nil"/>
          <w:left w:val="nil"/>
          <w:bottom w:val="nil"/>
          <w:right w:val="nil"/>
          <w:between w:val="nil"/>
        </w:pBdr>
        <w:spacing w:before="120" w:after="120" w:line="276" w:lineRule="auto"/>
        <w:ind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and the Company accepts such Loans from the Lenders. </w:t>
      </w:r>
    </w:p>
    <w:p w14:paraId="2B245CCF" w14:textId="60BE7668" w:rsidR="00092C73"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bookmarkStart w:id="17" w:name="_heading=h.4d34og8"/>
      <w:bookmarkEnd w:id="17"/>
      <w:r w:rsidRPr="17FA3129">
        <w:rPr>
          <w:rFonts w:ascii="Calibri Light" w:hAnsi="Calibri Light" w:cs="Calibri Light"/>
          <w:sz w:val="20"/>
          <w:szCs w:val="20"/>
        </w:rPr>
        <w:t xml:space="preserve">Each Loan shall be made available by the respective Lender to the Company in one disbursement within 10 Business Days following the Effective Date, unless any later date has been indicated by the Company to that Lender (in writing). </w:t>
      </w:r>
    </w:p>
    <w:p w14:paraId="13E38D85" w14:textId="0D7AFA50" w:rsidR="00DD7D34" w:rsidRPr="00D95018" w:rsidRDefault="00DD7D34" w:rsidP="454A64E2">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If any of the Investor fails to disburse his respective Loan to the Company within the time limits specified in Section 2.2 above, then the Company shall have the right to rescind (</w:t>
      </w:r>
      <w:r w:rsidRPr="00D95018">
        <w:rPr>
          <w:rFonts w:ascii="Calibri Light" w:hAnsi="Calibri Light" w:cs="Calibri Light"/>
          <w:i/>
          <w:iCs/>
          <w:sz w:val="20"/>
          <w:szCs w:val="20"/>
          <w:lang w:val="en-US"/>
        </w:rPr>
        <w:t xml:space="preserve">Polish: </w:t>
      </w:r>
      <w:proofErr w:type="spellStart"/>
      <w:r w:rsidRPr="00D95018">
        <w:rPr>
          <w:rFonts w:ascii="Calibri Light" w:hAnsi="Calibri Light" w:cs="Calibri Light"/>
          <w:i/>
          <w:iCs/>
          <w:sz w:val="20"/>
          <w:szCs w:val="20"/>
          <w:lang w:val="en-US"/>
        </w:rPr>
        <w:t>odstąpić</w:t>
      </w:r>
      <w:proofErr w:type="spellEnd"/>
      <w:r w:rsidRPr="00D95018">
        <w:rPr>
          <w:rFonts w:ascii="Calibri Light" w:hAnsi="Calibri Light" w:cs="Calibri Light"/>
          <w:i/>
          <w:iCs/>
          <w:sz w:val="20"/>
          <w:szCs w:val="20"/>
          <w:lang w:val="en-US"/>
        </w:rPr>
        <w:t xml:space="preserve"> od</w:t>
      </w:r>
      <w:r w:rsidRPr="00D95018">
        <w:rPr>
          <w:rFonts w:ascii="Calibri Light" w:hAnsi="Calibri Light" w:cs="Calibri Light"/>
          <w:sz w:val="20"/>
          <w:szCs w:val="20"/>
          <w:lang w:val="en-US"/>
        </w:rPr>
        <w:t>) this Agreement by serving a</w:t>
      </w:r>
      <w:r w:rsidR="008D6999" w:rsidRPr="00D95018">
        <w:rPr>
          <w:rFonts w:ascii="Calibri Light" w:hAnsi="Calibri Light" w:cs="Calibri Light"/>
          <w:sz w:val="20"/>
          <w:szCs w:val="20"/>
          <w:lang w:val="en-US"/>
        </w:rPr>
        <w:t> </w:t>
      </w:r>
      <w:r w:rsidRPr="00D95018">
        <w:rPr>
          <w:rFonts w:ascii="Calibri Light" w:hAnsi="Calibri Light" w:cs="Calibri Light"/>
          <w:sz w:val="20"/>
          <w:szCs w:val="20"/>
          <w:lang w:val="en-US"/>
        </w:rPr>
        <w:t xml:space="preserve">notice to </w:t>
      </w:r>
      <w:r w:rsidR="008D6999" w:rsidRPr="00D95018">
        <w:rPr>
          <w:rFonts w:ascii="Calibri Light" w:hAnsi="Calibri Light" w:cs="Calibri Light"/>
          <w:sz w:val="20"/>
          <w:szCs w:val="20"/>
          <w:lang w:val="en-US"/>
        </w:rPr>
        <w:t>that Investor</w:t>
      </w:r>
      <w:r w:rsidRPr="00D95018">
        <w:rPr>
          <w:rFonts w:ascii="Calibri Light" w:hAnsi="Calibri Light" w:cs="Calibri Light"/>
          <w:sz w:val="20"/>
          <w:szCs w:val="20"/>
          <w:lang w:val="en-US"/>
        </w:rPr>
        <w:t xml:space="preserve">. The right to rescind may be exercised within </w:t>
      </w:r>
      <w:r w:rsidR="008D6999" w:rsidRPr="00D95018">
        <w:rPr>
          <w:rFonts w:ascii="Calibri Light" w:hAnsi="Calibri Light" w:cs="Calibri Light"/>
          <w:sz w:val="20"/>
          <w:szCs w:val="20"/>
          <w:lang w:val="en-US"/>
        </w:rPr>
        <w:t>3</w:t>
      </w:r>
      <w:r w:rsidRPr="00D95018">
        <w:rPr>
          <w:rFonts w:ascii="Calibri Light" w:hAnsi="Calibri Light" w:cs="Calibri Light"/>
          <w:sz w:val="20"/>
          <w:szCs w:val="20"/>
          <w:lang w:val="en-US"/>
        </w:rPr>
        <w:t>0 (</w:t>
      </w:r>
      <w:r w:rsidR="008D6999" w:rsidRPr="00D95018">
        <w:rPr>
          <w:rFonts w:ascii="Calibri Light" w:hAnsi="Calibri Light" w:cs="Calibri Light"/>
          <w:sz w:val="20"/>
          <w:szCs w:val="20"/>
          <w:lang w:val="en-US"/>
        </w:rPr>
        <w:t>thirty</w:t>
      </w:r>
      <w:r w:rsidRPr="00D95018">
        <w:rPr>
          <w:rFonts w:ascii="Calibri Light" w:hAnsi="Calibri Light" w:cs="Calibri Light"/>
          <w:sz w:val="20"/>
          <w:szCs w:val="20"/>
          <w:lang w:val="en-US"/>
        </w:rPr>
        <w:t xml:space="preserve">) days from ineffective lapse </w:t>
      </w:r>
      <w:proofErr w:type="gramStart"/>
      <w:r w:rsidRPr="00D95018">
        <w:rPr>
          <w:rFonts w:ascii="Calibri Light" w:hAnsi="Calibri Light" w:cs="Calibri Light"/>
          <w:sz w:val="20"/>
          <w:szCs w:val="20"/>
          <w:lang w:val="en-US"/>
        </w:rPr>
        <w:t>aforementioned period</w:t>
      </w:r>
      <w:proofErr w:type="gramEnd"/>
      <w:r w:rsidRPr="00D95018">
        <w:rPr>
          <w:rFonts w:ascii="Calibri Light" w:hAnsi="Calibri Light" w:cs="Calibri Light"/>
          <w:sz w:val="20"/>
          <w:szCs w:val="20"/>
          <w:lang w:val="en-US"/>
        </w:rPr>
        <w:t>.</w:t>
      </w:r>
      <w:r w:rsidR="00273590" w:rsidRPr="00D95018">
        <w:rPr>
          <w:rFonts w:ascii="Calibri Light" w:hAnsi="Calibri Light" w:cs="Calibri Light"/>
          <w:sz w:val="20"/>
          <w:szCs w:val="20"/>
          <w:lang w:val="en-US"/>
        </w:rPr>
        <w:t xml:space="preserve"> </w:t>
      </w:r>
    </w:p>
    <w:p w14:paraId="2D094798" w14:textId="1751CED0" w:rsidR="00092C73" w:rsidRPr="00D95018" w:rsidRDefault="00092C73" w:rsidP="00ED408B">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Each Loan shall be made in cleared funds to the Bank Account. Each Loan</w:t>
      </w:r>
      <w:r w:rsidR="007443B0" w:rsidRPr="00D95018">
        <w:rPr>
          <w:rFonts w:ascii="Calibri Light" w:hAnsi="Calibri Light" w:cs="Calibri Light"/>
          <w:sz w:val="20"/>
          <w:szCs w:val="20"/>
          <w:lang w:val="en-US"/>
        </w:rPr>
        <w:t>,</w:t>
      </w:r>
      <w:r w:rsidRPr="00D95018">
        <w:rPr>
          <w:rFonts w:ascii="Calibri Light" w:hAnsi="Calibri Light" w:cs="Calibri Light"/>
          <w:sz w:val="20"/>
          <w:szCs w:val="20"/>
          <w:lang w:val="en-US"/>
        </w:rPr>
        <w:t xml:space="preserve"> once disbursed to the Company</w:t>
      </w:r>
      <w:r w:rsidR="007443B0" w:rsidRPr="00D95018">
        <w:rPr>
          <w:rFonts w:ascii="Calibri Light" w:hAnsi="Calibri Light" w:cs="Calibri Light"/>
          <w:sz w:val="20"/>
          <w:szCs w:val="20"/>
          <w:lang w:val="en-US"/>
        </w:rPr>
        <w:t>,</w:t>
      </w:r>
      <w:r w:rsidRPr="00D95018">
        <w:rPr>
          <w:rFonts w:ascii="Calibri Light" w:hAnsi="Calibri Light" w:cs="Calibri Light"/>
          <w:sz w:val="20"/>
          <w:szCs w:val="20"/>
          <w:lang w:val="en-US"/>
        </w:rPr>
        <w:t xml:space="preserve"> shall be irrevocable.</w:t>
      </w:r>
    </w:p>
    <w:p w14:paraId="580C5641" w14:textId="158D4D62" w:rsidR="00092C73" w:rsidRPr="00D95018" w:rsidRDefault="00092C73"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No Loan may be </w:t>
      </w:r>
      <w:r w:rsidR="007443B0" w:rsidRPr="00D95018">
        <w:rPr>
          <w:rFonts w:ascii="Calibri Light" w:hAnsi="Calibri Light" w:cs="Calibri Light"/>
          <w:sz w:val="20"/>
          <w:szCs w:val="20"/>
          <w:lang w:val="en-US"/>
        </w:rPr>
        <w:t>prepaid</w:t>
      </w:r>
      <w:r w:rsidRPr="00D95018">
        <w:rPr>
          <w:rFonts w:ascii="Calibri Light" w:hAnsi="Calibri Light" w:cs="Calibri Light"/>
          <w:sz w:val="20"/>
          <w:szCs w:val="20"/>
          <w:lang w:val="en-US"/>
        </w:rPr>
        <w:t xml:space="preserve"> or repaid without the consent of the respective Lender (who granted that Loan).</w:t>
      </w:r>
    </w:p>
    <w:p w14:paraId="6C55D2C1" w14:textId="2DD6B6BD" w:rsidR="00092C73"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 xml:space="preserve">The Company and the Founders (in their capacity as members of the Management Board and so </w:t>
      </w:r>
      <w:proofErr w:type="gramStart"/>
      <w:r w:rsidRPr="17FA3129">
        <w:rPr>
          <w:rFonts w:ascii="Calibri Light" w:hAnsi="Calibri Light" w:cs="Calibri Light"/>
          <w:sz w:val="20"/>
          <w:szCs w:val="20"/>
        </w:rPr>
        <w:t>far</w:t>
      </w:r>
      <w:proofErr w:type="gramEnd"/>
      <w:r w:rsidRPr="17FA3129">
        <w:rPr>
          <w:rFonts w:ascii="Calibri Light" w:hAnsi="Calibri Light" w:cs="Calibri Light"/>
          <w:sz w:val="20"/>
          <w:szCs w:val="20"/>
        </w:rPr>
        <w:t xml:space="preserve"> as it lies within their respective powers as the Management Board members to do so) undertake that the Loans shall be used solely in the furtherance of or in connection with the Business.</w:t>
      </w:r>
    </w:p>
    <w:p w14:paraId="1779FA58" w14:textId="75750E8A" w:rsidR="006B6D1E" w:rsidRPr="00D95018" w:rsidRDefault="00092C73"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commentRangeStart w:id="18"/>
      <w:r w:rsidRPr="00D95018">
        <w:rPr>
          <w:rFonts w:ascii="Calibri Light" w:hAnsi="Calibri Light" w:cs="Calibri Light"/>
          <w:sz w:val="20"/>
          <w:szCs w:val="20"/>
          <w:lang w:val="en-US"/>
        </w:rPr>
        <w:t>Except as expressly provided otherwise herein or as otherwise agreed upon between all the Parties, the Parties agree that the conversion will be the only possible way of repaying the Loans with accrued interest, which means that no Lender will be entitled to request the Company to repay the respective Loan with accrued interest or any part thereof in any form other than by way of the conversion in accordance with the terms and conditions set forth herein.</w:t>
      </w:r>
      <w:commentRangeEnd w:id="18"/>
      <w:r w:rsidR="00D32E69" w:rsidRPr="00D95018">
        <w:rPr>
          <w:rStyle w:val="Odwoaniedokomentarza"/>
          <w:sz w:val="20"/>
          <w:szCs w:val="20"/>
          <w:lang w:val="en-US"/>
        </w:rPr>
        <w:commentReference w:id="18"/>
      </w:r>
    </w:p>
    <w:p w14:paraId="17F1A828" w14:textId="7781316A" w:rsidR="00EC5496" w:rsidRPr="006A7EFF" w:rsidRDefault="00EC5496"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006A7EFF">
        <w:rPr>
          <w:rFonts w:ascii="Calibri Light" w:hAnsi="Calibri Light" w:cs="Calibri Light"/>
          <w:sz w:val="20"/>
          <w:szCs w:val="20"/>
          <w:lang w:val="en-US"/>
        </w:rPr>
        <w:t xml:space="preserve">The Company and the Founders provide </w:t>
      </w:r>
      <w:r w:rsidR="00B347D4" w:rsidRPr="006A7EFF">
        <w:rPr>
          <w:rFonts w:ascii="Calibri Light" w:hAnsi="Calibri Light" w:cs="Calibri Light"/>
          <w:sz w:val="20"/>
          <w:szCs w:val="20"/>
          <w:lang w:val="en-US"/>
        </w:rPr>
        <w:t>Lenders</w:t>
      </w:r>
      <w:r w:rsidRPr="006A7EFF">
        <w:rPr>
          <w:rFonts w:ascii="Calibri Light" w:hAnsi="Calibri Light" w:cs="Calibri Light"/>
          <w:sz w:val="20"/>
          <w:szCs w:val="20"/>
          <w:lang w:val="en-US"/>
        </w:rPr>
        <w:t xml:space="preserve"> with representations and warranties </w:t>
      </w:r>
      <w:r w:rsidR="006572E9" w:rsidRPr="006A7EFF">
        <w:rPr>
          <w:rFonts w:ascii="Calibri Light" w:hAnsi="Calibri Light" w:cs="Calibri Light"/>
          <w:sz w:val="20"/>
          <w:szCs w:val="20"/>
          <w:lang w:val="en-US"/>
        </w:rPr>
        <w:t xml:space="preserve">concerning the </w:t>
      </w:r>
      <w:r w:rsidR="005D4D6B" w:rsidRPr="006A7EFF">
        <w:rPr>
          <w:rFonts w:ascii="Calibri Light" w:hAnsi="Calibri Light" w:cs="Calibri Light"/>
          <w:sz w:val="20"/>
          <w:szCs w:val="20"/>
          <w:lang w:val="en-US"/>
        </w:rPr>
        <w:t xml:space="preserve">key areas of the </w:t>
      </w:r>
      <w:r w:rsidR="006572E9" w:rsidRPr="006A7EFF">
        <w:rPr>
          <w:rFonts w:ascii="Calibri Light" w:hAnsi="Calibri Light" w:cs="Calibri Light"/>
          <w:sz w:val="20"/>
          <w:szCs w:val="20"/>
          <w:lang w:val="en-US"/>
        </w:rPr>
        <w:t>Company</w:t>
      </w:r>
      <w:r w:rsidR="005D4D6B" w:rsidRPr="006A7EFF">
        <w:rPr>
          <w:rFonts w:ascii="Calibri Light" w:hAnsi="Calibri Light" w:cs="Calibri Light"/>
          <w:sz w:val="20"/>
          <w:szCs w:val="20"/>
          <w:lang w:val="en-US"/>
        </w:rPr>
        <w:t>’s operations</w:t>
      </w:r>
      <w:r w:rsidR="006572E9" w:rsidRPr="006A7EFF">
        <w:rPr>
          <w:rFonts w:ascii="Calibri Light" w:hAnsi="Calibri Light" w:cs="Calibri Light"/>
          <w:sz w:val="20"/>
          <w:szCs w:val="20"/>
          <w:lang w:val="en-US"/>
        </w:rPr>
        <w:t xml:space="preserve"> (“</w:t>
      </w:r>
      <w:commentRangeStart w:id="19"/>
      <w:r w:rsidR="00B059F9" w:rsidRPr="006A7EFF">
        <w:rPr>
          <w:rFonts w:ascii="Calibri Light" w:hAnsi="Calibri Light" w:cs="Calibri Light"/>
          <w:b/>
          <w:bCs/>
          <w:sz w:val="20"/>
          <w:szCs w:val="20"/>
          <w:lang w:val="en-US"/>
        </w:rPr>
        <w:t>Warranties</w:t>
      </w:r>
      <w:commentRangeEnd w:id="19"/>
      <w:r w:rsidR="00D96F45" w:rsidRPr="006A7EFF">
        <w:rPr>
          <w:rStyle w:val="Odwoaniedokomentarza"/>
          <w:sz w:val="20"/>
          <w:szCs w:val="20"/>
        </w:rPr>
        <w:commentReference w:id="19"/>
      </w:r>
      <w:r w:rsidR="00B059F9" w:rsidRPr="006A7EFF">
        <w:rPr>
          <w:rFonts w:ascii="Calibri Light" w:hAnsi="Calibri Light" w:cs="Calibri Light"/>
          <w:sz w:val="20"/>
          <w:szCs w:val="20"/>
          <w:lang w:val="en-US"/>
        </w:rPr>
        <w:t>”)</w:t>
      </w:r>
      <w:r w:rsidR="006572E9" w:rsidRPr="006A7EFF">
        <w:rPr>
          <w:rFonts w:ascii="Calibri Light" w:hAnsi="Calibri Light" w:cs="Calibri Light"/>
          <w:sz w:val="20"/>
          <w:szCs w:val="20"/>
          <w:lang w:val="en-US"/>
        </w:rPr>
        <w:t xml:space="preserve">, attached hereto as </w:t>
      </w:r>
      <w:r w:rsidR="006572E9" w:rsidRPr="006A7EFF">
        <w:rPr>
          <w:rFonts w:ascii="Calibri Light" w:hAnsi="Calibri Light" w:cs="Calibri Light"/>
          <w:b/>
          <w:bCs/>
          <w:sz w:val="20"/>
          <w:szCs w:val="20"/>
          <w:u w:val="single"/>
          <w:lang w:val="en-US"/>
        </w:rPr>
        <w:t>SCHEDULE no. 1</w:t>
      </w:r>
      <w:r w:rsidR="006572E9" w:rsidRPr="006A7EFF">
        <w:rPr>
          <w:rFonts w:ascii="Calibri Light" w:hAnsi="Calibri Light" w:cs="Calibri Light"/>
          <w:sz w:val="20"/>
          <w:szCs w:val="20"/>
          <w:lang w:val="en-US"/>
        </w:rPr>
        <w:t>.</w:t>
      </w:r>
    </w:p>
    <w:p w14:paraId="5BF18F0F" w14:textId="5791CED5" w:rsidR="0055648A" w:rsidRPr="00D95018" w:rsidRDefault="0055648A"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highlight w:val="yellow"/>
          <w:lang w:val="en-US"/>
        </w:rPr>
        <w:lastRenderedPageBreak/>
        <w:t>[</w:t>
      </w:r>
      <w:commentRangeStart w:id="20"/>
      <w:r w:rsidRPr="00D95018">
        <w:rPr>
          <w:rFonts w:ascii="Calibri Light" w:hAnsi="Calibri Light" w:cs="Calibri Light"/>
          <w:sz w:val="20"/>
          <w:szCs w:val="20"/>
          <w:highlight w:val="yellow"/>
          <w:lang w:val="en-US"/>
        </w:rPr>
        <w:t>The Qualified Shareholders</w:t>
      </w:r>
      <w:commentRangeEnd w:id="20"/>
      <w:r w:rsidR="00741FA4" w:rsidRPr="00D95018">
        <w:rPr>
          <w:rStyle w:val="Odwoaniedokomentarza"/>
          <w:sz w:val="20"/>
          <w:szCs w:val="20"/>
        </w:rPr>
        <w:commentReference w:id="20"/>
      </w:r>
      <w:r w:rsidRPr="00D95018">
        <w:rPr>
          <w:rFonts w:ascii="Calibri Light" w:hAnsi="Calibri Light" w:cs="Calibri Light"/>
          <w:sz w:val="20"/>
          <w:szCs w:val="20"/>
          <w:highlight w:val="yellow"/>
          <w:lang w:val="en-US"/>
        </w:rPr>
        <w:t xml:space="preserve"> </w:t>
      </w:r>
      <w:r w:rsidR="004958B9" w:rsidRPr="00D95018">
        <w:rPr>
          <w:rFonts w:ascii="Calibri Light" w:hAnsi="Calibri Light" w:cs="Calibri Light"/>
          <w:sz w:val="20"/>
          <w:szCs w:val="20"/>
          <w:highlight w:val="yellow"/>
          <w:lang w:val="en-US"/>
        </w:rPr>
        <w:t xml:space="preserve">undertake to take all factual and legal actions necessary for the proper performance of the Company and Founders' obligations under the agreement, </w:t>
      </w:r>
      <w:proofErr w:type="gramStart"/>
      <w:r w:rsidR="004958B9" w:rsidRPr="00D95018">
        <w:rPr>
          <w:rFonts w:ascii="Calibri Light" w:hAnsi="Calibri Light" w:cs="Calibri Light"/>
          <w:sz w:val="20"/>
          <w:szCs w:val="20"/>
          <w:highlight w:val="yellow"/>
          <w:lang w:val="en-US"/>
        </w:rPr>
        <w:t>in particular as</w:t>
      </w:r>
      <w:proofErr w:type="gramEnd"/>
      <w:r w:rsidR="004958B9" w:rsidRPr="00D95018">
        <w:rPr>
          <w:rFonts w:ascii="Calibri Light" w:hAnsi="Calibri Light" w:cs="Calibri Light"/>
          <w:sz w:val="20"/>
          <w:szCs w:val="20"/>
          <w:highlight w:val="yellow"/>
          <w:lang w:val="en-US"/>
        </w:rPr>
        <w:t xml:space="preserve"> regards the conversion of </w:t>
      </w:r>
      <w:r w:rsidR="00741FA4" w:rsidRPr="00D95018">
        <w:rPr>
          <w:rFonts w:ascii="Calibri Light" w:hAnsi="Calibri Light" w:cs="Calibri Light"/>
          <w:sz w:val="20"/>
          <w:szCs w:val="20"/>
          <w:highlight w:val="yellow"/>
          <w:lang w:val="en-US"/>
        </w:rPr>
        <w:t>L</w:t>
      </w:r>
      <w:r w:rsidR="004958B9" w:rsidRPr="00D95018">
        <w:rPr>
          <w:rFonts w:ascii="Calibri Light" w:hAnsi="Calibri Light" w:cs="Calibri Light"/>
          <w:sz w:val="20"/>
          <w:szCs w:val="20"/>
          <w:highlight w:val="yellow"/>
          <w:lang w:val="en-US"/>
        </w:rPr>
        <w:t>oans into shares</w:t>
      </w:r>
      <w:r w:rsidRPr="00D95018">
        <w:rPr>
          <w:rFonts w:ascii="Calibri Light" w:hAnsi="Calibri Light" w:cs="Calibri Light"/>
          <w:sz w:val="20"/>
          <w:szCs w:val="20"/>
          <w:highlight w:val="yellow"/>
          <w:lang w:val="en-US"/>
        </w:rPr>
        <w:t>]</w:t>
      </w:r>
      <w:r w:rsidR="00741FA4" w:rsidRPr="00D95018">
        <w:rPr>
          <w:rFonts w:ascii="Calibri Light" w:hAnsi="Calibri Light" w:cs="Calibri Light"/>
          <w:sz w:val="20"/>
          <w:szCs w:val="20"/>
          <w:lang w:val="en-US"/>
        </w:rPr>
        <w:t>.</w:t>
      </w:r>
    </w:p>
    <w:p w14:paraId="4774E50A" w14:textId="77777777" w:rsidR="00092C73" w:rsidRPr="00D95018" w:rsidRDefault="00092C73"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r w:rsidRPr="00D95018">
        <w:rPr>
          <w:rFonts w:ascii="Calibri Light" w:hAnsi="Calibri Light" w:cs="Calibri Light"/>
          <w:b/>
          <w:smallCaps/>
          <w:sz w:val="20"/>
          <w:szCs w:val="20"/>
          <w:lang w:val="en-US"/>
        </w:rPr>
        <w:t>INTEREST</w:t>
      </w:r>
    </w:p>
    <w:p w14:paraId="36DF85E1" w14:textId="281BEE81" w:rsidR="006A521C"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bookmarkStart w:id="21" w:name="_heading=h.2s8eyo1"/>
      <w:bookmarkEnd w:id="21"/>
      <w:r w:rsidRPr="17FA3129">
        <w:rPr>
          <w:rFonts w:ascii="Calibri Light" w:hAnsi="Calibri Light" w:cs="Calibri Light"/>
          <w:sz w:val="20"/>
          <w:szCs w:val="20"/>
        </w:rPr>
        <w:t xml:space="preserve">Interest shall be accrued on each Loan from time to time outstanding at the rate of </w:t>
      </w:r>
      <w:commentRangeStart w:id="22"/>
      <w:r w:rsidRPr="17FA3129">
        <w:rPr>
          <w:rFonts w:ascii="Calibri Light" w:hAnsi="Calibri Light" w:cs="Calibri Light"/>
          <w:b/>
          <w:bCs/>
          <w:sz w:val="20"/>
          <w:szCs w:val="20"/>
          <w:highlight w:val="yellow"/>
        </w:rPr>
        <w:t>[number]</w:t>
      </w:r>
      <w:r w:rsidRPr="17FA3129">
        <w:rPr>
          <w:rFonts w:ascii="Calibri Light" w:hAnsi="Calibri Light" w:cs="Calibri Light"/>
          <w:b/>
          <w:bCs/>
          <w:sz w:val="20"/>
          <w:szCs w:val="20"/>
        </w:rPr>
        <w:t>%</w:t>
      </w:r>
      <w:commentRangeEnd w:id="22"/>
      <w:r w:rsidR="454A64E2">
        <w:commentReference w:id="22"/>
      </w:r>
      <w:r w:rsidRPr="17FA3129">
        <w:rPr>
          <w:rFonts w:ascii="Calibri Light" w:hAnsi="Calibri Light" w:cs="Calibri Light"/>
          <w:sz w:val="20"/>
          <w:szCs w:val="20"/>
        </w:rPr>
        <w:t xml:space="preserve"> per annum (the “Interest”) from the date of receipt by the Company of the respective Loan in full onto the Bank Account up to and including the respective Conversion Date. In no case shall the interest be capitalized.</w:t>
      </w:r>
    </w:p>
    <w:p w14:paraId="113DC9C1" w14:textId="365FF0F6" w:rsidR="00092C73"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The Interest shall accrue daily and shall be calculated annually based on a year of 365 days, and for the actual number of days elapsed. The Interest shall be due and payable upon the applicable date specified in Clause 3.1 above.</w:t>
      </w:r>
    </w:p>
    <w:p w14:paraId="0A71B082" w14:textId="46DBF7F1" w:rsidR="00092C73" w:rsidRPr="00D95018" w:rsidRDefault="454A64E2" w:rsidP="454A64E2">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bCs/>
          <w:smallCaps/>
          <w:sz w:val="20"/>
          <w:szCs w:val="20"/>
          <w:lang w:val="en-US"/>
        </w:rPr>
      </w:pPr>
      <w:bookmarkStart w:id="23" w:name="_heading=h.17dp8vu"/>
      <w:bookmarkEnd w:id="23"/>
      <w:r w:rsidRPr="00D95018">
        <w:rPr>
          <w:rFonts w:ascii="Calibri Light" w:hAnsi="Calibri Light" w:cs="Calibri Light"/>
          <w:b/>
          <w:bCs/>
          <w:smallCaps/>
          <w:sz w:val="20"/>
          <w:szCs w:val="20"/>
          <w:lang w:val="en-US"/>
        </w:rPr>
        <w:t xml:space="preserve">CONVERSION UPON QUALIFIED </w:t>
      </w:r>
      <w:r w:rsidR="00ED1ED4" w:rsidRPr="00D95018">
        <w:rPr>
          <w:rFonts w:ascii="Calibri Light" w:hAnsi="Calibri Light" w:cs="Calibri Light"/>
          <w:b/>
          <w:bCs/>
          <w:smallCaps/>
          <w:sz w:val="20"/>
          <w:szCs w:val="20"/>
          <w:lang w:val="en-US"/>
        </w:rPr>
        <w:t xml:space="preserve">&amp; </w:t>
      </w:r>
      <w:r w:rsidR="00E66E9A" w:rsidRPr="00D95018">
        <w:rPr>
          <w:rFonts w:ascii="Calibri Light" w:hAnsi="Calibri Light" w:cs="Calibri Light"/>
          <w:b/>
          <w:bCs/>
          <w:smallCaps/>
          <w:sz w:val="20"/>
          <w:szCs w:val="20"/>
          <w:lang w:val="en-US"/>
        </w:rPr>
        <w:t>NON-QUALIFIED</w:t>
      </w:r>
      <w:r w:rsidR="00ED1ED4" w:rsidRPr="00D95018">
        <w:rPr>
          <w:rFonts w:ascii="Calibri Light" w:hAnsi="Calibri Light" w:cs="Calibri Light"/>
          <w:b/>
          <w:bCs/>
          <w:smallCaps/>
          <w:sz w:val="20"/>
          <w:szCs w:val="20"/>
          <w:lang w:val="en-US"/>
        </w:rPr>
        <w:t xml:space="preserve"> </w:t>
      </w:r>
      <w:r w:rsidRPr="00D95018">
        <w:rPr>
          <w:rFonts w:ascii="Calibri Light" w:hAnsi="Calibri Light" w:cs="Calibri Light"/>
          <w:b/>
          <w:bCs/>
          <w:smallCaps/>
          <w:sz w:val="20"/>
          <w:szCs w:val="20"/>
          <w:lang w:val="en-US"/>
        </w:rPr>
        <w:t>FINANCING</w:t>
      </w:r>
      <w:r w:rsidR="00ED1ED4" w:rsidRPr="00D95018">
        <w:rPr>
          <w:rFonts w:ascii="Calibri Light" w:hAnsi="Calibri Light" w:cs="Calibri Light"/>
          <w:b/>
          <w:bCs/>
          <w:smallCaps/>
          <w:sz w:val="20"/>
          <w:szCs w:val="20"/>
          <w:lang w:val="en-US"/>
        </w:rPr>
        <w:t xml:space="preserve"> </w:t>
      </w:r>
    </w:p>
    <w:p w14:paraId="468D11F7" w14:textId="62E9CD3B" w:rsidR="00092C73"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Upon or in connection with (as agreed upon by the Parties) the Closing of the Qualified Financing, the Investment Amount of the relevant Lender, including: (</w:t>
      </w:r>
      <w:proofErr w:type="spellStart"/>
      <w:r w:rsidRPr="17FA3129">
        <w:rPr>
          <w:rFonts w:ascii="Calibri Light" w:hAnsi="Calibri Light" w:cs="Calibri Light"/>
          <w:sz w:val="20"/>
          <w:szCs w:val="20"/>
        </w:rPr>
        <w:t>i</w:t>
      </w:r>
      <w:proofErr w:type="spellEnd"/>
      <w:r w:rsidRPr="17FA3129">
        <w:rPr>
          <w:rFonts w:ascii="Calibri Light" w:hAnsi="Calibri Light" w:cs="Calibri Light"/>
          <w:sz w:val="20"/>
          <w:szCs w:val="20"/>
        </w:rPr>
        <w:t xml:space="preserve">) the disbursed and outstanding principal of the respective Loan; and (ii) accrued unpaid Interest (as accrued on the respective disbursed Loan up to the Conversion Date) shall be converted into fully paid Conversion Shares at the QF Conversion Price by way of a share capital increase of the Company with the Conversion Shares being issued by the Company to the respective Lender. To that end, the Parties agree to undertake the following actions: </w:t>
      </w:r>
    </w:p>
    <w:p w14:paraId="2CF7070D" w14:textId="3E7336B6"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bookmarkStart w:id="24" w:name="_heading=h.3rdcrjn"/>
      <w:bookmarkEnd w:id="24"/>
      <w:r w:rsidRPr="17FA3129">
        <w:rPr>
          <w:rFonts w:ascii="Calibri Light" w:hAnsi="Calibri Light" w:cs="Calibri Light"/>
          <w:sz w:val="20"/>
          <w:szCs w:val="20"/>
        </w:rPr>
        <w:t>at least 5 (five) Business Days before the completion of the Qualified Financing, the Company shall notify each Lender in writing of the planned completion of the Qualified Financing (the “</w:t>
      </w:r>
      <w:r w:rsidRPr="17FA3129">
        <w:rPr>
          <w:rFonts w:ascii="Calibri Light" w:hAnsi="Calibri Light" w:cs="Calibri Light"/>
          <w:b/>
          <w:bCs/>
          <w:sz w:val="20"/>
          <w:szCs w:val="20"/>
        </w:rPr>
        <w:t>Financing Notice</w:t>
      </w:r>
      <w:r w:rsidRPr="17FA3129">
        <w:rPr>
          <w:rFonts w:ascii="Calibri Light" w:hAnsi="Calibri Light" w:cs="Calibri Light"/>
          <w:sz w:val="20"/>
          <w:szCs w:val="20"/>
        </w:rPr>
        <w:t>”</w:t>
      </w:r>
      <w:proofErr w:type="gramStart"/>
      <w:r w:rsidRPr="17FA3129">
        <w:rPr>
          <w:rFonts w:ascii="Calibri Light" w:hAnsi="Calibri Light" w:cs="Calibri Light"/>
          <w:sz w:val="20"/>
          <w:szCs w:val="20"/>
        </w:rPr>
        <w:t>);</w:t>
      </w:r>
      <w:proofErr w:type="gramEnd"/>
    </w:p>
    <w:p w14:paraId="1BD63ACB" w14:textId="03F8ED7A"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 xml:space="preserve">the Founders, the Company, each Lender, and the investors taking part in the Qualified Financing shall enter into a new investment agreement, an annex to any current investment agreement relating to the Company (if applicable) or any other agreement regarding the Qualified Financing, as the case may </w:t>
      </w:r>
      <w:proofErr w:type="gramStart"/>
      <w:r w:rsidRPr="17FA3129">
        <w:rPr>
          <w:rFonts w:ascii="Calibri Light" w:hAnsi="Calibri Light" w:cs="Calibri Light"/>
          <w:sz w:val="20"/>
          <w:szCs w:val="20"/>
        </w:rPr>
        <w:t>be;</w:t>
      </w:r>
      <w:proofErr w:type="gramEnd"/>
    </w:p>
    <w:p w14:paraId="049A32A6" w14:textId="7FBB1D56"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 xml:space="preserve">the Founders (acting in their capacity as members of the Management Board) shall convene the Shareholders’ Meeting, unless the Shareholders’ Meeting is held without being formally </w:t>
      </w:r>
      <w:proofErr w:type="gramStart"/>
      <w:r w:rsidRPr="17FA3129">
        <w:rPr>
          <w:rFonts w:ascii="Calibri Light" w:hAnsi="Calibri Light" w:cs="Calibri Light"/>
          <w:sz w:val="20"/>
          <w:szCs w:val="20"/>
        </w:rPr>
        <w:t>convened;</w:t>
      </w:r>
      <w:proofErr w:type="gramEnd"/>
    </w:p>
    <w:p w14:paraId="2A95C6EC" w14:textId="4861590A"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bookmarkStart w:id="25" w:name="_heading=h.26in1rg"/>
      <w:bookmarkEnd w:id="25"/>
      <w:r w:rsidRPr="17FA3129">
        <w:rPr>
          <w:rFonts w:ascii="Calibri Light" w:hAnsi="Calibri Light" w:cs="Calibri Light"/>
          <w:sz w:val="20"/>
          <w:szCs w:val="20"/>
        </w:rPr>
        <w:t>the Shareholders’ Meeting shall adopt the following resolutions: (</w:t>
      </w:r>
      <w:proofErr w:type="spellStart"/>
      <w:r w:rsidRPr="17FA3129">
        <w:rPr>
          <w:rFonts w:ascii="Calibri Light" w:hAnsi="Calibri Light" w:cs="Calibri Light"/>
          <w:sz w:val="20"/>
          <w:szCs w:val="20"/>
        </w:rPr>
        <w:t>i</w:t>
      </w:r>
      <w:proofErr w:type="spellEnd"/>
      <w:r w:rsidRPr="17FA3129">
        <w:rPr>
          <w:rFonts w:ascii="Calibri Light" w:hAnsi="Calibri Light" w:cs="Calibri Light"/>
          <w:sz w:val="20"/>
          <w:szCs w:val="20"/>
        </w:rPr>
        <w:t>) on the increase of the share capital of the Company by the issuance of new Shares (the “</w:t>
      </w:r>
      <w:r w:rsidRPr="17FA3129">
        <w:rPr>
          <w:rFonts w:ascii="Calibri Light" w:hAnsi="Calibri Light" w:cs="Calibri Light"/>
          <w:b/>
          <w:bCs/>
          <w:sz w:val="20"/>
          <w:szCs w:val="20"/>
        </w:rPr>
        <w:t>New Shares</w:t>
      </w:r>
      <w:r w:rsidRPr="17FA3129">
        <w:rPr>
          <w:rFonts w:ascii="Calibri Light" w:hAnsi="Calibri Light" w:cs="Calibri Light"/>
          <w:sz w:val="20"/>
          <w:szCs w:val="20"/>
        </w:rPr>
        <w:t>”) (the “</w:t>
      </w:r>
      <w:r w:rsidRPr="17FA3129">
        <w:rPr>
          <w:rFonts w:ascii="Calibri Light" w:hAnsi="Calibri Light" w:cs="Calibri Light"/>
          <w:b/>
          <w:bCs/>
          <w:sz w:val="20"/>
          <w:szCs w:val="20"/>
        </w:rPr>
        <w:t>Share Capital Increase</w:t>
      </w:r>
      <w:r w:rsidRPr="17FA3129">
        <w:rPr>
          <w:rFonts w:ascii="Calibri Light" w:hAnsi="Calibri Light" w:cs="Calibri Light"/>
          <w:sz w:val="20"/>
          <w:szCs w:val="20"/>
        </w:rPr>
        <w:t xml:space="preserve">”), including the Conversion Shares; (ii) on the waiver of the pre-emption rights to subscribe for the New Shares for all the Shareholders, including the Conversion Shares; (iii) on the offer of the respective number of the Conversion Shares to the respective Lender; (iv) on the adoption of the amended Articles (if applicable); </w:t>
      </w:r>
    </w:p>
    <w:p w14:paraId="4EFD238D" w14:textId="5348E6A8" w:rsidR="00092C73" w:rsidRPr="00D95018" w:rsidRDefault="00092C73"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 xml:space="preserve">each Lender shall subscribe and submit to the Company a duly signed statement on the subscription for the Conversion Shares (in the form of a notarial deed) in exchange for the Contribution as calculated in accordance with Clause </w:t>
      </w:r>
      <w:r w:rsidRPr="00D95018">
        <w:rPr>
          <w:rFonts w:ascii="Calibri Light" w:hAnsi="Calibri Light" w:cs="Calibri Light"/>
          <w:sz w:val="20"/>
          <w:szCs w:val="20"/>
          <w:lang w:val="en-US"/>
        </w:rPr>
        <w:fldChar w:fldCharType="begin"/>
      </w:r>
      <w:r w:rsidRPr="00D95018">
        <w:rPr>
          <w:rFonts w:ascii="Calibri Light" w:hAnsi="Calibri Light" w:cs="Calibri Light"/>
          <w:sz w:val="20"/>
          <w:szCs w:val="20"/>
          <w:lang w:val="en-US"/>
        </w:rPr>
        <w:instrText xml:space="preserve"> REF _Ref170745139 \w \h  \* MERGEFORMAT </w:instrText>
      </w:r>
      <w:r w:rsidRPr="00D95018">
        <w:rPr>
          <w:rFonts w:ascii="Calibri Light" w:hAnsi="Calibri Light" w:cs="Calibri Light"/>
          <w:sz w:val="20"/>
          <w:szCs w:val="20"/>
          <w:lang w:val="en-US"/>
        </w:rPr>
      </w:r>
      <w:r w:rsidRPr="00D95018">
        <w:rPr>
          <w:rFonts w:ascii="Calibri Light" w:hAnsi="Calibri Light" w:cs="Calibri Light"/>
          <w:sz w:val="20"/>
          <w:szCs w:val="20"/>
          <w:lang w:val="en-US"/>
        </w:rPr>
        <w:fldChar w:fldCharType="separate"/>
      </w:r>
      <w:r w:rsidR="0062632C" w:rsidRPr="17FA3129">
        <w:rPr>
          <w:rFonts w:ascii="Calibri Light" w:hAnsi="Calibri Light" w:cs="Calibri Light"/>
          <w:sz w:val="20"/>
          <w:szCs w:val="20"/>
        </w:rPr>
        <w:t>1.1(h)</w:t>
      </w:r>
      <w:r w:rsidRPr="00D95018">
        <w:rPr>
          <w:rFonts w:ascii="Calibri Light" w:hAnsi="Calibri Light" w:cs="Calibri Light"/>
          <w:sz w:val="20"/>
          <w:szCs w:val="20"/>
          <w:lang w:val="en-US"/>
        </w:rPr>
        <w:fldChar w:fldCharType="end"/>
      </w:r>
      <w:r w:rsidRPr="17FA3129">
        <w:rPr>
          <w:rFonts w:ascii="Calibri Light" w:hAnsi="Calibri Light" w:cs="Calibri Light"/>
          <w:sz w:val="20"/>
          <w:szCs w:val="20"/>
        </w:rPr>
        <w:t xml:space="preserve"> above and on accession to the Company (if applicable);</w:t>
      </w:r>
    </w:p>
    <w:p w14:paraId="6049AD90" w14:textId="77777777" w:rsidR="00092C73" w:rsidRPr="00D95018" w:rsidRDefault="00092C73" w:rsidP="000021A1">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following the subscription for the Conversion Shares by the respective Lender, that Lender and the Company shall enter into a set-off agreement as agreed to by the respective Parties, pursuant to which the respective receivables of that Lender towards the Company resulting from this Agreement (with respect to the respective Investment Amount) will be set off against the receivables of the Company towards that Lender to make the Contribution.</w:t>
      </w:r>
    </w:p>
    <w:p w14:paraId="0594693F" w14:textId="53018531" w:rsidR="00092C73" w:rsidRPr="00D95018" w:rsidRDefault="00092C73"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Following the Financing Notice, the Company and the Founders (acting in their capacity of members of the Management Board and so far as it lies within their respective power of the Management Board members to do so) shall take all necessary actions, including obtaining all necessary approvals for a</w:t>
      </w:r>
      <w:r w:rsidR="00687466" w:rsidRPr="00D95018">
        <w:rPr>
          <w:rFonts w:ascii="Calibri Light" w:hAnsi="Calibri Light" w:cs="Calibri Light"/>
          <w:sz w:val="20"/>
          <w:szCs w:val="20"/>
          <w:lang w:val="en-US"/>
        </w:rPr>
        <w:t> </w:t>
      </w:r>
      <w:r w:rsidRPr="00D95018">
        <w:rPr>
          <w:rFonts w:ascii="Calibri Light" w:hAnsi="Calibri Light" w:cs="Calibri Light"/>
          <w:sz w:val="20"/>
          <w:szCs w:val="20"/>
          <w:lang w:val="en-US"/>
        </w:rPr>
        <w:t>capital increase and issuance of the Conversion Shares, to allow for the conversion to take place as prescribed hereunder.</w:t>
      </w:r>
    </w:p>
    <w:p w14:paraId="29965A00" w14:textId="77777777" w:rsidR="00092C73"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lastRenderedPageBreak/>
        <w:t>Each Lender understands and agrees that the conversion of the respective Investment Amount into Conversion Shares will require that Lender’s execution of certain actions and agreements, including those relating to the subscription for the Conversion Shares. Each Lender hereby agrees to subscribe for the Conversion Shares to be issued by the Company in accordance herewith and execute the respective set-off agreement as prescribed above.</w:t>
      </w:r>
    </w:p>
    <w:p w14:paraId="7FCADB46" w14:textId="77777777" w:rsidR="00ED1ED4" w:rsidRPr="00D95018" w:rsidRDefault="454A64E2" w:rsidP="454A64E2">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bookmarkStart w:id="26" w:name="_heading=h.lnxbz9"/>
      <w:bookmarkEnd w:id="26"/>
      <w:r w:rsidRPr="00D95018">
        <w:rPr>
          <w:rFonts w:ascii="Calibri Light" w:hAnsi="Calibri Light" w:cs="Calibri Light"/>
          <w:sz w:val="20"/>
          <w:szCs w:val="20"/>
          <w:lang w:val="en-US"/>
        </w:rPr>
        <w:t xml:space="preserve">The Conversion Shares issuable at Qualified Financing shall be issued free of any Encumbrances credited as fully paid ordinary Shares and will rank </w:t>
      </w:r>
      <w:proofErr w:type="spellStart"/>
      <w:r w:rsidRPr="00D95018">
        <w:rPr>
          <w:rFonts w:ascii="Calibri Light" w:hAnsi="Calibri Light" w:cs="Calibri Light"/>
          <w:i/>
          <w:iCs/>
          <w:sz w:val="20"/>
          <w:szCs w:val="20"/>
          <w:lang w:val="en-US"/>
        </w:rPr>
        <w:t>pari</w:t>
      </w:r>
      <w:proofErr w:type="spellEnd"/>
      <w:r w:rsidRPr="00D95018">
        <w:rPr>
          <w:rFonts w:ascii="Calibri Light" w:hAnsi="Calibri Light" w:cs="Calibri Light"/>
          <w:i/>
          <w:iCs/>
          <w:sz w:val="20"/>
          <w:szCs w:val="20"/>
          <w:lang w:val="en-US"/>
        </w:rPr>
        <w:t xml:space="preserve"> passu</w:t>
      </w:r>
      <w:r w:rsidRPr="00D95018">
        <w:rPr>
          <w:rFonts w:ascii="Calibri Light" w:hAnsi="Calibri Light" w:cs="Calibri Light"/>
          <w:sz w:val="20"/>
          <w:szCs w:val="20"/>
          <w:lang w:val="en-US"/>
        </w:rPr>
        <w:t xml:space="preserve"> in all respects with the Shares to be issued in connection with the Qualified Financing. The Conversion Shares issuable at Qualified Financing shall carry the same rights as the Shares issued to the investors in </w:t>
      </w:r>
      <w:r w:rsidR="00A664D2" w:rsidRPr="00D95018">
        <w:rPr>
          <w:rFonts w:ascii="Calibri Light" w:hAnsi="Calibri Light" w:cs="Calibri Light"/>
          <w:sz w:val="20"/>
          <w:szCs w:val="20"/>
          <w:lang w:val="en-US"/>
        </w:rPr>
        <w:t>Qualified</w:t>
      </w:r>
      <w:r w:rsidRPr="00D95018">
        <w:rPr>
          <w:rFonts w:ascii="Calibri Light" w:hAnsi="Calibri Light" w:cs="Calibri Light"/>
          <w:sz w:val="20"/>
          <w:szCs w:val="20"/>
          <w:lang w:val="en-US"/>
        </w:rPr>
        <w:t xml:space="preserve"> Financing and shall be of the same class/series/type as the Shares issued to the investors participating in Qualified Financing.</w:t>
      </w:r>
    </w:p>
    <w:p w14:paraId="080769C0" w14:textId="4071EC1F" w:rsidR="00092C73" w:rsidRPr="006A7EFF" w:rsidRDefault="00E66E9A" w:rsidP="454A64E2">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6A7EFF">
        <w:rPr>
          <w:rFonts w:ascii="Calibri Light" w:hAnsi="Calibri Light" w:cs="Calibri Light"/>
          <w:sz w:val="20"/>
          <w:szCs w:val="20"/>
          <w:lang w:val="en-US"/>
        </w:rPr>
        <w:t xml:space="preserve">Upon or in connection with (as agreed upon by the Parties) the Closing of the </w:t>
      </w:r>
      <w:r w:rsidR="00410AD2" w:rsidRPr="006A7EFF">
        <w:rPr>
          <w:rFonts w:ascii="Calibri Light" w:hAnsi="Calibri Light" w:cs="Calibri Light"/>
          <w:sz w:val="20"/>
          <w:szCs w:val="20"/>
          <w:lang w:val="en-US"/>
        </w:rPr>
        <w:t>Non-q</w:t>
      </w:r>
      <w:r w:rsidRPr="006A7EFF">
        <w:rPr>
          <w:rFonts w:ascii="Calibri Light" w:hAnsi="Calibri Light" w:cs="Calibri Light"/>
          <w:sz w:val="20"/>
          <w:szCs w:val="20"/>
          <w:lang w:val="en-US"/>
        </w:rPr>
        <w:t>ualified Financing,</w:t>
      </w:r>
      <w:r w:rsidR="00410AD2" w:rsidRPr="006A7EFF">
        <w:rPr>
          <w:rFonts w:ascii="Calibri Light" w:hAnsi="Calibri Light" w:cs="Calibri Light"/>
          <w:sz w:val="20"/>
          <w:szCs w:val="20"/>
          <w:lang w:val="en-US"/>
        </w:rPr>
        <w:t xml:space="preserve"> each Lender may decide to </w:t>
      </w:r>
      <w:r w:rsidR="002A0382" w:rsidRPr="006A7EFF">
        <w:rPr>
          <w:rFonts w:ascii="Calibri Light" w:hAnsi="Calibri Light" w:cs="Calibri Light"/>
          <w:sz w:val="20"/>
          <w:szCs w:val="20"/>
          <w:lang w:val="en-US"/>
        </w:rPr>
        <w:t>request a conversion of</w:t>
      </w:r>
      <w:r w:rsidR="00410AD2" w:rsidRPr="006A7EFF">
        <w:rPr>
          <w:rFonts w:ascii="Calibri Light" w:hAnsi="Calibri Light" w:cs="Calibri Light"/>
          <w:sz w:val="20"/>
          <w:szCs w:val="20"/>
          <w:lang w:val="en-US"/>
        </w:rPr>
        <w:t xml:space="preserve"> his relevant</w:t>
      </w:r>
      <w:r w:rsidRPr="006A7EFF">
        <w:rPr>
          <w:rFonts w:ascii="Calibri Light" w:hAnsi="Calibri Light" w:cs="Calibri Light"/>
          <w:sz w:val="20"/>
          <w:szCs w:val="20"/>
          <w:lang w:val="en-US"/>
        </w:rPr>
        <w:t xml:space="preserve"> Investment Amount</w:t>
      </w:r>
      <w:r w:rsidR="006545ED" w:rsidRPr="006A7EFF">
        <w:rPr>
          <w:rFonts w:ascii="Calibri Light" w:hAnsi="Calibri Light" w:cs="Calibri Light"/>
          <w:sz w:val="20"/>
          <w:szCs w:val="20"/>
          <w:lang w:val="en-US"/>
        </w:rPr>
        <w:t>, including: (</w:t>
      </w:r>
      <w:proofErr w:type="spellStart"/>
      <w:r w:rsidR="006545ED" w:rsidRPr="006A7EFF">
        <w:rPr>
          <w:rFonts w:ascii="Calibri Light" w:hAnsi="Calibri Light" w:cs="Calibri Light"/>
          <w:sz w:val="20"/>
          <w:szCs w:val="20"/>
          <w:lang w:val="en-US"/>
        </w:rPr>
        <w:t>i</w:t>
      </w:r>
      <w:proofErr w:type="spellEnd"/>
      <w:r w:rsidR="006545ED" w:rsidRPr="006A7EFF">
        <w:rPr>
          <w:rFonts w:ascii="Calibri Light" w:hAnsi="Calibri Light" w:cs="Calibri Light"/>
          <w:sz w:val="20"/>
          <w:szCs w:val="20"/>
          <w:lang w:val="en-US"/>
        </w:rPr>
        <w:t>) the disbursed and outstanding principal of the respective Loan; and (ii) accrued unpaid Interest (as accrued on the respective disbursed Loan up to the Conversion Date) shall be converted into fully paid Conversion Shares</w:t>
      </w:r>
      <w:r w:rsidR="00370213" w:rsidRPr="006A7EFF">
        <w:rPr>
          <w:rFonts w:ascii="Calibri Light" w:hAnsi="Calibri Light" w:cs="Calibri Light"/>
          <w:sz w:val="20"/>
          <w:szCs w:val="20"/>
          <w:lang w:val="en-US"/>
        </w:rPr>
        <w:t xml:space="preserve">. Such conversion be completed </w:t>
      </w:r>
      <w:r w:rsidR="00EB55A1" w:rsidRPr="006A7EFF">
        <w:rPr>
          <w:rFonts w:ascii="Calibri Light" w:hAnsi="Calibri Light" w:cs="Calibri Light"/>
          <w:sz w:val="20"/>
          <w:szCs w:val="20"/>
          <w:lang w:val="en-US"/>
        </w:rPr>
        <w:t>accordingly to rules set out for conversion resulting from Qualified Financing (</w:t>
      </w:r>
      <w:r w:rsidR="00B26F92" w:rsidRPr="006A7EFF">
        <w:rPr>
          <w:rFonts w:ascii="Calibri Light" w:hAnsi="Calibri Light" w:cs="Calibri Light"/>
          <w:sz w:val="20"/>
          <w:szCs w:val="20"/>
          <w:lang w:val="en-US"/>
        </w:rPr>
        <w:t>i.e. sections 4.1 – 4.4).</w:t>
      </w:r>
      <w:r w:rsidR="00EB55A1" w:rsidRPr="006A7EFF">
        <w:rPr>
          <w:rFonts w:ascii="Calibri Light" w:hAnsi="Calibri Light" w:cs="Calibri Light"/>
          <w:sz w:val="20"/>
          <w:szCs w:val="20"/>
          <w:lang w:val="en-US"/>
        </w:rPr>
        <w:t xml:space="preserve"> </w:t>
      </w:r>
    </w:p>
    <w:p w14:paraId="485C86E7" w14:textId="77777777" w:rsidR="00092C73" w:rsidRPr="00D95018" w:rsidRDefault="00092C73"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bookmarkStart w:id="27" w:name="_heading=h.35nkun2" w:colFirst="0" w:colLast="0"/>
      <w:bookmarkEnd w:id="27"/>
      <w:r w:rsidRPr="00D95018">
        <w:rPr>
          <w:rFonts w:ascii="Calibri Light" w:hAnsi="Calibri Light" w:cs="Calibri Light"/>
          <w:b/>
          <w:smallCaps/>
          <w:sz w:val="20"/>
          <w:szCs w:val="20"/>
          <w:lang w:val="en-US"/>
        </w:rPr>
        <w:t>CONVERSION UPON THE MATURITY DATE</w:t>
      </w:r>
    </w:p>
    <w:p w14:paraId="20B01A85" w14:textId="4CCE114D" w:rsidR="00092C73"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bookmarkStart w:id="28" w:name="_heading=h.1ksv4uv"/>
      <w:bookmarkEnd w:id="28"/>
      <w:r w:rsidRPr="17FA3129">
        <w:rPr>
          <w:rFonts w:ascii="Calibri Light" w:hAnsi="Calibri Light" w:cs="Calibri Light"/>
          <w:sz w:val="20"/>
          <w:szCs w:val="20"/>
        </w:rPr>
        <w:t>If there is no Qualified Financing completed before the Maturity Date, the outstanding Investment Amount of the respective Lender, including: (</w:t>
      </w:r>
      <w:proofErr w:type="spellStart"/>
      <w:r w:rsidRPr="17FA3129">
        <w:rPr>
          <w:rFonts w:ascii="Calibri Light" w:hAnsi="Calibri Light" w:cs="Calibri Light"/>
          <w:sz w:val="20"/>
          <w:szCs w:val="20"/>
        </w:rPr>
        <w:t>i</w:t>
      </w:r>
      <w:proofErr w:type="spellEnd"/>
      <w:r w:rsidRPr="17FA3129">
        <w:rPr>
          <w:rFonts w:ascii="Calibri Light" w:hAnsi="Calibri Light" w:cs="Calibri Light"/>
          <w:sz w:val="20"/>
          <w:szCs w:val="20"/>
        </w:rPr>
        <w:t>) the disbursed and outstanding principal of the respective Loan; and (ii) accrued unpaid Interest (as accrued on the respective Loan principal up to the Maturity Date (inclusive)) will convert into the respective number of the Conversion Shares at the MD Conversion Price (the “</w:t>
      </w:r>
      <w:r w:rsidRPr="17FA3129">
        <w:rPr>
          <w:rFonts w:ascii="Calibri Light" w:hAnsi="Calibri Light" w:cs="Calibri Light"/>
          <w:b/>
          <w:bCs/>
          <w:sz w:val="20"/>
          <w:szCs w:val="20"/>
        </w:rPr>
        <w:t>Maturity Date Conversion</w:t>
      </w:r>
      <w:r w:rsidRPr="17FA3129">
        <w:rPr>
          <w:rFonts w:ascii="Calibri Light" w:hAnsi="Calibri Light" w:cs="Calibri Light"/>
          <w:sz w:val="20"/>
          <w:szCs w:val="20"/>
        </w:rPr>
        <w:t xml:space="preserve">”). </w:t>
      </w:r>
    </w:p>
    <w:p w14:paraId="1EF6288D" w14:textId="47516580" w:rsidR="00092C73"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bookmarkStart w:id="29" w:name="_heading=h.44sinio"/>
      <w:bookmarkEnd w:id="29"/>
      <w:r w:rsidRPr="17FA3129">
        <w:rPr>
          <w:rFonts w:ascii="Calibri Light" w:hAnsi="Calibri Light" w:cs="Calibri Light"/>
          <w:sz w:val="20"/>
          <w:szCs w:val="20"/>
        </w:rPr>
        <w:t xml:space="preserve">The Maturity Date Conversion shall take place in accordance with Clause 4 above accordingly, not later than within 20 (twenty) Business Days following the Maturity Date (unless otherwise agreed upon between the Parties). Clause 4 shall apply to the Maturity Date </w:t>
      </w:r>
      <w:proofErr w:type="gramStart"/>
      <w:r w:rsidRPr="17FA3129">
        <w:rPr>
          <w:rFonts w:ascii="Calibri Light" w:hAnsi="Calibri Light" w:cs="Calibri Light"/>
          <w:sz w:val="20"/>
          <w:szCs w:val="20"/>
        </w:rPr>
        <w:t>Conversion</w:t>
      </w:r>
      <w:proofErr w:type="gramEnd"/>
      <w:r w:rsidRPr="17FA3129">
        <w:rPr>
          <w:rFonts w:ascii="Calibri Light" w:hAnsi="Calibri Light" w:cs="Calibri Light"/>
          <w:sz w:val="20"/>
          <w:szCs w:val="20"/>
        </w:rPr>
        <w:t xml:space="preserve"> accordingly, including with respect to the obligations of the Company to carry out a share capital increase by way of new share issue to enable each Lender to subscribe for the Conversion Shares at the MD Conversion Price as prescribed herein.</w:t>
      </w:r>
    </w:p>
    <w:p w14:paraId="647E6098" w14:textId="4C8FDE53" w:rsidR="00092C73"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bookmarkStart w:id="30" w:name="_heading=h.2jxsxqh"/>
      <w:bookmarkEnd w:id="30"/>
      <w:commentRangeStart w:id="31"/>
      <w:r w:rsidRPr="17FA3129">
        <w:rPr>
          <w:rFonts w:ascii="Calibri Light" w:hAnsi="Calibri Light" w:cs="Calibri Light"/>
          <w:sz w:val="20"/>
          <w:szCs w:val="20"/>
        </w:rPr>
        <w:t xml:space="preserve">The Conversion Shares issuable to the respective Lender upon the Maturity Date Conversion shall be issued free of any Encumbrances credited as fully paid ordinary Shares, and will rank </w:t>
      </w:r>
      <w:proofErr w:type="spellStart"/>
      <w:r w:rsidRPr="17FA3129">
        <w:rPr>
          <w:rFonts w:ascii="Calibri Light" w:hAnsi="Calibri Light" w:cs="Calibri Light"/>
          <w:i/>
          <w:iCs/>
          <w:sz w:val="20"/>
          <w:szCs w:val="20"/>
        </w:rPr>
        <w:t>pari</w:t>
      </w:r>
      <w:proofErr w:type="spellEnd"/>
      <w:r w:rsidRPr="17FA3129">
        <w:rPr>
          <w:rFonts w:ascii="Calibri Light" w:hAnsi="Calibri Light" w:cs="Calibri Light"/>
          <w:i/>
          <w:iCs/>
          <w:sz w:val="20"/>
          <w:szCs w:val="20"/>
        </w:rPr>
        <w:t xml:space="preserve"> passu</w:t>
      </w:r>
      <w:r w:rsidRPr="17FA3129">
        <w:rPr>
          <w:rFonts w:ascii="Calibri Light" w:hAnsi="Calibri Light" w:cs="Calibri Light"/>
          <w:sz w:val="20"/>
          <w:szCs w:val="20"/>
        </w:rPr>
        <w:t xml:space="preserve"> in all respects with the Shares held by the current investors of the Company before the Maturity Date Conversion or, if there are none – such rights, preferences, and privileges as are consistent with venture capital market standards for early-stage equity investments, as shall be reasonably agreed between the Company and the Lenders</w:t>
      </w:r>
      <w:commentRangeEnd w:id="31"/>
      <w:r w:rsidR="00092C73">
        <w:commentReference w:id="31"/>
      </w:r>
      <w:r w:rsidRPr="17FA3129">
        <w:rPr>
          <w:rFonts w:ascii="Calibri Light" w:hAnsi="Calibri Light" w:cs="Calibri Light"/>
          <w:sz w:val="20"/>
          <w:szCs w:val="20"/>
        </w:rPr>
        <w:t>.</w:t>
      </w:r>
    </w:p>
    <w:p w14:paraId="73162009" w14:textId="2B9B202D" w:rsidR="00092C73" w:rsidRPr="00D95018" w:rsidRDefault="00092C73"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r w:rsidRPr="00D95018">
        <w:rPr>
          <w:rFonts w:ascii="Calibri Light" w:hAnsi="Calibri Light" w:cs="Calibri Light"/>
          <w:b/>
          <w:smallCaps/>
          <w:sz w:val="20"/>
          <w:szCs w:val="20"/>
          <w:lang w:val="en-US"/>
        </w:rPr>
        <w:t>CHANGE-OF-CONTROL CONVERSION</w:t>
      </w:r>
    </w:p>
    <w:p w14:paraId="5AA3A426" w14:textId="54758864" w:rsidR="00C32334" w:rsidRPr="00D95018" w:rsidRDefault="00C32334" w:rsidP="001F7778">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On or </w:t>
      </w:r>
      <w:r w:rsidR="00E415AE" w:rsidRPr="00D95018">
        <w:rPr>
          <w:rFonts w:ascii="Calibri Light" w:hAnsi="Calibri Light" w:cs="Calibri Light"/>
          <w:sz w:val="20"/>
          <w:szCs w:val="20"/>
          <w:lang w:val="en-US"/>
        </w:rPr>
        <w:t>before</w:t>
      </w:r>
      <w:r w:rsidRPr="00D95018">
        <w:rPr>
          <w:rFonts w:ascii="Calibri Light" w:hAnsi="Calibri Light" w:cs="Calibri Light"/>
          <w:sz w:val="20"/>
          <w:szCs w:val="20"/>
          <w:lang w:val="en-US"/>
        </w:rPr>
        <w:t xml:space="preserve"> the Maturity Date</w:t>
      </w:r>
      <w:r w:rsidR="00B23A7A" w:rsidRPr="00D95018">
        <w:rPr>
          <w:rFonts w:ascii="Calibri Light" w:hAnsi="Calibri Light" w:cs="Calibri Light"/>
          <w:sz w:val="20"/>
          <w:szCs w:val="20"/>
          <w:lang w:val="en-US"/>
        </w:rPr>
        <w:t>,</w:t>
      </w:r>
      <w:r w:rsidRPr="00D95018">
        <w:rPr>
          <w:rFonts w:ascii="Calibri Light" w:hAnsi="Calibri Light" w:cs="Calibri Light"/>
          <w:sz w:val="20"/>
          <w:szCs w:val="20"/>
          <w:lang w:val="en-US"/>
        </w:rPr>
        <w:t xml:space="preserve"> </w:t>
      </w:r>
      <w:r w:rsidR="00E415AE" w:rsidRPr="00D95018">
        <w:rPr>
          <w:rFonts w:ascii="Calibri Light" w:hAnsi="Calibri Light" w:cs="Calibri Light"/>
          <w:sz w:val="20"/>
          <w:szCs w:val="20"/>
          <w:lang w:val="en-US"/>
        </w:rPr>
        <w:t>before</w:t>
      </w:r>
      <w:r w:rsidRPr="00D95018">
        <w:rPr>
          <w:rFonts w:ascii="Calibri Light" w:hAnsi="Calibri Light" w:cs="Calibri Light"/>
          <w:sz w:val="20"/>
          <w:szCs w:val="20"/>
          <w:lang w:val="en-US"/>
        </w:rPr>
        <w:t xml:space="preserve"> to entering into any transaction that would result in a Change of Control Event, the Company shall deliver to the Lenders a notice of such event, as soon as practicable but no later than 10 (ten) Business Days after the date the Company first becomes aware of such offer or proposed </w:t>
      </w:r>
      <w:r w:rsidR="00E415AE" w:rsidRPr="00D95018">
        <w:rPr>
          <w:rFonts w:ascii="Calibri Light" w:hAnsi="Calibri Light" w:cs="Calibri Light"/>
          <w:sz w:val="20"/>
          <w:szCs w:val="20"/>
          <w:lang w:val="en-US"/>
        </w:rPr>
        <w:t>Change of Control Event</w:t>
      </w:r>
      <w:r w:rsidRPr="00D95018">
        <w:rPr>
          <w:rFonts w:ascii="Calibri Light" w:hAnsi="Calibri Light" w:cs="Calibri Light"/>
          <w:sz w:val="20"/>
          <w:szCs w:val="20"/>
          <w:lang w:val="en-US"/>
        </w:rPr>
        <w:t xml:space="preserve">, and in any case at least 30 (thirty) Business Days before the closing of </w:t>
      </w:r>
      <w:r w:rsidR="00E415AE" w:rsidRPr="00D95018">
        <w:rPr>
          <w:rFonts w:ascii="Calibri Light" w:hAnsi="Calibri Light" w:cs="Calibri Light"/>
          <w:sz w:val="20"/>
          <w:szCs w:val="20"/>
          <w:lang w:val="en-US"/>
        </w:rPr>
        <w:t>Change of Control Event</w:t>
      </w:r>
      <w:r w:rsidRPr="00D95018">
        <w:rPr>
          <w:rFonts w:ascii="Calibri Light" w:hAnsi="Calibri Light" w:cs="Calibri Light"/>
          <w:sz w:val="20"/>
          <w:szCs w:val="20"/>
          <w:lang w:val="en-US"/>
        </w:rPr>
        <w:t>.</w:t>
      </w:r>
    </w:p>
    <w:p w14:paraId="73D83404" w14:textId="32A7B7BA" w:rsidR="00092C73"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color w:val="EE0000"/>
          <w:sz w:val="20"/>
          <w:szCs w:val="20"/>
        </w:rPr>
      </w:pPr>
      <w:r w:rsidRPr="17FA3129">
        <w:rPr>
          <w:rFonts w:ascii="Calibri Light" w:hAnsi="Calibri Light" w:cs="Calibri Light"/>
          <w:sz w:val="20"/>
          <w:szCs w:val="20"/>
        </w:rPr>
        <w:t>Upon receipt of notice of a Change of Control Event, the Investment Amounts shall be converted into Conversion Shares, the number of which shall be determined by dividing the respective Investment Amount by the CoC Conversion Price, subject to the Rounding Mechanism. The Change of Control Conversion shall take place under Clause 4 above accordingly.</w:t>
      </w:r>
    </w:p>
    <w:p w14:paraId="52227117" w14:textId="77777777" w:rsidR="00092C73" w:rsidRPr="00D95018" w:rsidRDefault="00092C73"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r w:rsidRPr="00D95018">
        <w:rPr>
          <w:rFonts w:ascii="Calibri Light" w:hAnsi="Calibri Light" w:cs="Calibri Light"/>
          <w:b/>
          <w:smallCaps/>
          <w:sz w:val="20"/>
          <w:szCs w:val="20"/>
          <w:lang w:val="en-US"/>
        </w:rPr>
        <w:t>OBLIGATIONS OF THE PARTIES AND OTHER ARRANGEMENTS RELATING TO THE COMPANY</w:t>
      </w:r>
    </w:p>
    <w:p w14:paraId="0E595587" w14:textId="1A88569F" w:rsidR="00092C73"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commentRangeStart w:id="32"/>
      <w:r w:rsidRPr="17FA3129">
        <w:rPr>
          <w:rFonts w:ascii="Calibri Light" w:hAnsi="Calibri Light" w:cs="Calibri Light"/>
          <w:sz w:val="20"/>
          <w:szCs w:val="20"/>
        </w:rPr>
        <w:t xml:space="preserve">The Company shall always ensure that any claims of a Lender against the Company under this Agreement rank at least </w:t>
      </w:r>
      <w:proofErr w:type="spellStart"/>
      <w:r w:rsidRPr="17FA3129">
        <w:rPr>
          <w:rFonts w:ascii="Calibri Light" w:hAnsi="Calibri Light" w:cs="Calibri Light"/>
          <w:i/>
          <w:iCs/>
          <w:sz w:val="20"/>
          <w:szCs w:val="20"/>
        </w:rPr>
        <w:t>pari</w:t>
      </w:r>
      <w:proofErr w:type="spellEnd"/>
      <w:r w:rsidRPr="17FA3129">
        <w:rPr>
          <w:rFonts w:ascii="Calibri Light" w:hAnsi="Calibri Light" w:cs="Calibri Light"/>
          <w:i/>
          <w:iCs/>
          <w:sz w:val="20"/>
          <w:szCs w:val="20"/>
        </w:rPr>
        <w:t xml:space="preserve"> passu</w:t>
      </w:r>
      <w:r w:rsidRPr="17FA3129">
        <w:rPr>
          <w:rFonts w:ascii="Calibri Light" w:hAnsi="Calibri Light" w:cs="Calibri Light"/>
          <w:sz w:val="20"/>
          <w:szCs w:val="20"/>
        </w:rPr>
        <w:t xml:space="preserve"> with the claims of all its other creditors, including those under other convertible loans of the Company (if any), except those creditors whose claims are mandatorily preferred by applicable laws. If the Loans </w:t>
      </w:r>
      <w:r w:rsidRPr="17FA3129">
        <w:rPr>
          <w:rFonts w:ascii="Calibri Light" w:hAnsi="Calibri Light" w:cs="Calibri Light"/>
          <w:sz w:val="20"/>
          <w:szCs w:val="20"/>
        </w:rPr>
        <w:lastRenderedPageBreak/>
        <w:t>are outstanding i.e., have not been repaid nor converted into the Company’s equity as prescribed herein, the Company shall not enter any secured loans that will have priority over/will be senior to the Loans</w:t>
      </w:r>
      <w:commentRangeEnd w:id="32"/>
      <w:r w:rsidR="00092C73">
        <w:commentReference w:id="32"/>
      </w:r>
      <w:r w:rsidRPr="17FA3129">
        <w:rPr>
          <w:rFonts w:ascii="Calibri Light" w:hAnsi="Calibri Light" w:cs="Calibri Light"/>
          <w:sz w:val="20"/>
          <w:szCs w:val="20"/>
        </w:rPr>
        <w:t>.</w:t>
      </w:r>
    </w:p>
    <w:p w14:paraId="1432CB2D" w14:textId="65323DC4" w:rsidR="00092C73" w:rsidRPr="00D95018" w:rsidRDefault="006418E1" w:rsidP="00ED408B">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No fractional Shares shall be issued upon conversion of the Loan. </w:t>
      </w:r>
      <w:r w:rsidR="00497499" w:rsidRPr="00D95018">
        <w:rPr>
          <w:rFonts w:ascii="Calibri Light" w:hAnsi="Calibri Light" w:cs="Calibri Light"/>
          <w:sz w:val="20"/>
          <w:szCs w:val="20"/>
          <w:lang w:val="en-US"/>
        </w:rPr>
        <w:t xml:space="preserve">The total number of Conversion Shares to be issued to the respective Lender </w:t>
      </w:r>
      <w:r w:rsidR="00E93433" w:rsidRPr="00D95018">
        <w:rPr>
          <w:rFonts w:ascii="Calibri Light" w:hAnsi="Calibri Light" w:cs="Calibri Light"/>
          <w:sz w:val="20"/>
          <w:szCs w:val="20"/>
          <w:lang w:val="en-US"/>
        </w:rPr>
        <w:t>upon any conversion of Loan under this</w:t>
      </w:r>
      <w:r w:rsidRPr="00D95018">
        <w:rPr>
          <w:rFonts w:ascii="Calibri Light" w:hAnsi="Calibri Light" w:cs="Calibri Light"/>
          <w:sz w:val="20"/>
          <w:szCs w:val="20"/>
          <w:lang w:val="en-US"/>
        </w:rPr>
        <w:t xml:space="preserve"> Agreement</w:t>
      </w:r>
      <w:r w:rsidR="00497499" w:rsidRPr="00D95018">
        <w:rPr>
          <w:rFonts w:ascii="Calibri Light" w:hAnsi="Calibri Light" w:cs="Calibri Light"/>
          <w:sz w:val="20"/>
          <w:szCs w:val="20"/>
          <w:lang w:val="en-US"/>
        </w:rPr>
        <w:t xml:space="preserve"> shall be rounded mathematically to the nearest whole number (i.e. up if 0.5 or more, and down if less than 0.5), and thereafter the final total Conversion Price for all Conversion Shares shall be adjusted accordingly (decreased or increased) to exclude any Borrower’s repayments or Lender’s additional payments for Conversion Shares, as the case may be (the “</w:t>
      </w:r>
      <w:r w:rsidR="00497499" w:rsidRPr="00D95018">
        <w:rPr>
          <w:rFonts w:ascii="Calibri Light" w:hAnsi="Calibri Light" w:cs="Calibri Light"/>
          <w:b/>
          <w:bCs/>
          <w:sz w:val="20"/>
          <w:szCs w:val="20"/>
          <w:lang w:val="en-US"/>
        </w:rPr>
        <w:t>Rounding Mechanism</w:t>
      </w:r>
      <w:r w:rsidR="00497499" w:rsidRPr="00D95018">
        <w:rPr>
          <w:rFonts w:ascii="Calibri Light" w:hAnsi="Calibri Light" w:cs="Calibri Light"/>
          <w:sz w:val="20"/>
          <w:szCs w:val="20"/>
          <w:lang w:val="en-US"/>
        </w:rPr>
        <w:t>”).</w:t>
      </w:r>
    </w:p>
    <w:p w14:paraId="6CC5FE16" w14:textId="77777777" w:rsidR="0068091A"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By entering into this Agreement, each Lender confirms and accepts that upon the conversion of the respective Investment Amount into Conversion Shares the Articles become binding on and effective with respect to that Lender, and that Lender agrees to (</w:t>
      </w:r>
      <w:proofErr w:type="spellStart"/>
      <w:r w:rsidRPr="17FA3129">
        <w:rPr>
          <w:rFonts w:ascii="Calibri Light" w:hAnsi="Calibri Light" w:cs="Calibri Light"/>
          <w:sz w:val="20"/>
          <w:szCs w:val="20"/>
        </w:rPr>
        <w:t>i</w:t>
      </w:r>
      <w:proofErr w:type="spellEnd"/>
      <w:r w:rsidRPr="17FA3129">
        <w:rPr>
          <w:rFonts w:ascii="Calibri Light" w:hAnsi="Calibri Light" w:cs="Calibri Light"/>
          <w:sz w:val="20"/>
          <w:szCs w:val="20"/>
        </w:rPr>
        <w:t>) be subject to the rights and obligations of a Shareholder arising out of and/or resulting from the Articles (save for any amendments to the Articles to be made in connection with the conversion and the Qualified Financing, if applicable) and (ii) enter into any in an investment agreement or other agreement relating to the Qualified Financing that is entered into by the Company and any new investors as a result of the Qualified Financing or become a party to the investment/shareholders’ agreement binding on the Shareholders upon the Maturity Date Conversion.</w:t>
      </w:r>
    </w:p>
    <w:p w14:paraId="6B594073" w14:textId="27DE8565" w:rsidR="00092C73"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Prior to the Qualified Financing or the Maturity Date, the Company may enter into Other Loans on the terms substantially the same as the terms hereof. If the Other Loans include economic terms more favourable than those under this Agreement (a valuation cap and/or discount) prior to termination of this Agreement, the Company will promptly provide each Lender with written notice thereof, together with a copy of such Other Loan document (the “</w:t>
      </w:r>
      <w:commentRangeStart w:id="33"/>
      <w:r w:rsidRPr="17FA3129">
        <w:rPr>
          <w:rFonts w:ascii="Calibri Light" w:hAnsi="Calibri Light" w:cs="Calibri Light"/>
          <w:b/>
          <w:bCs/>
          <w:sz w:val="20"/>
          <w:szCs w:val="20"/>
        </w:rPr>
        <w:t xml:space="preserve">MFN </w:t>
      </w:r>
      <w:commentRangeEnd w:id="33"/>
      <w:r w:rsidR="454A64E2">
        <w:commentReference w:id="33"/>
      </w:r>
      <w:r w:rsidRPr="17FA3129">
        <w:rPr>
          <w:rFonts w:ascii="Calibri Light" w:hAnsi="Calibri Light" w:cs="Calibri Light"/>
          <w:b/>
          <w:bCs/>
          <w:sz w:val="20"/>
          <w:szCs w:val="20"/>
        </w:rPr>
        <w:t>Notice</w:t>
      </w:r>
      <w:r w:rsidRPr="17FA3129">
        <w:rPr>
          <w:rFonts w:ascii="Calibri Light" w:hAnsi="Calibri Light" w:cs="Calibri Light"/>
          <w:sz w:val="20"/>
          <w:szCs w:val="20"/>
        </w:rPr>
        <w:t>”) and, upon written request of the respective Lender, any additional information related to such Other Loans as may be reasonably requested by a Lender.  In the event the respective Lender determines that all terms of the Other Loans are preferable to the terms of this Agreement, that Lender will notify the Company in writing within 10 (ten) days of the receipt of the MFN Notice. Promptly after receipt of such written notice from that Lender, the Company agrees to amend and restate this Agreement (with respect to that Lender) to be identical to the instrument(s) evidencing that Other Loan.</w:t>
      </w:r>
    </w:p>
    <w:p w14:paraId="2CE3C071" w14:textId="26E2CE48" w:rsidR="00092C73" w:rsidRPr="00D95018" w:rsidRDefault="00CD2AFD"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bookmarkStart w:id="34" w:name="_heading=h.z337ya" w:colFirst="0" w:colLast="0"/>
      <w:bookmarkStart w:id="35" w:name="_Ref170742263"/>
      <w:bookmarkEnd w:id="34"/>
      <w:r w:rsidRPr="00D95018">
        <w:rPr>
          <w:rFonts w:ascii="Calibri Light" w:hAnsi="Calibri Light" w:cs="Calibri Light"/>
          <w:b/>
          <w:smallCaps/>
          <w:sz w:val="20"/>
          <w:szCs w:val="20"/>
          <w:lang w:val="en-US"/>
        </w:rPr>
        <w:t>LIABILITY</w:t>
      </w:r>
    </w:p>
    <w:p w14:paraId="7D15FDCF" w14:textId="33B9DE4E" w:rsidR="00092C73" w:rsidRPr="00D95018" w:rsidRDefault="00092C73" w:rsidP="00E50887">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The aggregate liability of</w:t>
      </w:r>
      <w:r w:rsidR="00E50887" w:rsidRPr="00D95018">
        <w:rPr>
          <w:rFonts w:ascii="Calibri Light" w:hAnsi="Calibri Light" w:cs="Calibri Light"/>
          <w:sz w:val="20"/>
          <w:szCs w:val="20"/>
          <w:lang w:val="en-US"/>
        </w:rPr>
        <w:t xml:space="preserve"> the Company </w:t>
      </w:r>
      <w:r w:rsidR="009424F8" w:rsidRPr="00D95018">
        <w:rPr>
          <w:rFonts w:ascii="Calibri Light" w:hAnsi="Calibri Light" w:cs="Calibri Light"/>
          <w:sz w:val="20"/>
          <w:szCs w:val="20"/>
          <w:lang w:val="en-US"/>
        </w:rPr>
        <w:t xml:space="preserve">and Founders </w:t>
      </w:r>
      <w:r w:rsidR="00E50887" w:rsidRPr="00D95018">
        <w:rPr>
          <w:rFonts w:ascii="Calibri Light" w:hAnsi="Calibri Light" w:cs="Calibri Light"/>
          <w:sz w:val="20"/>
          <w:szCs w:val="20"/>
          <w:lang w:val="en-US"/>
        </w:rPr>
        <w:t xml:space="preserve">in respect of all and any claims under and/or in connection with this Agreement shall be limited with respect to each Lender to the respective Loan actually released to the Company by that Lender pursuant to this Agreement provided that no liability cap set out above shall apply to a claim which is the consequence of </w:t>
      </w:r>
      <w:r w:rsidR="00F944B4" w:rsidRPr="00D95018">
        <w:rPr>
          <w:rFonts w:ascii="Calibri Light" w:hAnsi="Calibri Light" w:cs="Calibri Light"/>
          <w:sz w:val="20"/>
          <w:szCs w:val="20"/>
          <w:lang w:val="en-US"/>
        </w:rPr>
        <w:t>fraud</w:t>
      </w:r>
      <w:r w:rsidR="00623995" w:rsidRPr="00D95018">
        <w:rPr>
          <w:rFonts w:ascii="Calibri Light" w:hAnsi="Calibri Light" w:cs="Calibri Light"/>
          <w:sz w:val="20"/>
          <w:szCs w:val="20"/>
          <w:lang w:val="en-US"/>
        </w:rPr>
        <w:t xml:space="preserve">, </w:t>
      </w:r>
      <w:proofErr w:type="spellStart"/>
      <w:r w:rsidR="00F944B4" w:rsidRPr="00D95018">
        <w:rPr>
          <w:rFonts w:ascii="Calibri Light" w:hAnsi="Calibri Light" w:cs="Calibri Light"/>
          <w:sz w:val="20"/>
          <w:szCs w:val="20"/>
          <w:lang w:val="en-US"/>
        </w:rPr>
        <w:t>wilful</w:t>
      </w:r>
      <w:proofErr w:type="spellEnd"/>
      <w:r w:rsidR="00F944B4" w:rsidRPr="00D95018">
        <w:rPr>
          <w:rFonts w:ascii="Calibri Light" w:hAnsi="Calibri Light" w:cs="Calibri Light"/>
          <w:sz w:val="20"/>
          <w:szCs w:val="20"/>
          <w:lang w:val="en-US"/>
        </w:rPr>
        <w:t xml:space="preserve"> misrepresentation</w:t>
      </w:r>
      <w:r w:rsidR="00623995" w:rsidRPr="00D95018">
        <w:rPr>
          <w:rFonts w:ascii="Calibri Light" w:hAnsi="Calibri Light" w:cs="Calibri Light"/>
          <w:sz w:val="20"/>
          <w:szCs w:val="20"/>
          <w:lang w:val="en-US"/>
        </w:rPr>
        <w:t xml:space="preserve">, </w:t>
      </w:r>
      <w:proofErr w:type="spellStart"/>
      <w:r w:rsidR="00623995" w:rsidRPr="00D95018">
        <w:rPr>
          <w:rFonts w:ascii="Calibri Light" w:hAnsi="Calibri Light" w:cs="Calibri Light"/>
          <w:sz w:val="20"/>
          <w:szCs w:val="20"/>
          <w:lang w:val="en-US"/>
        </w:rPr>
        <w:t>wilful</w:t>
      </w:r>
      <w:proofErr w:type="spellEnd"/>
      <w:r w:rsidR="00623995" w:rsidRPr="00D95018">
        <w:rPr>
          <w:rFonts w:ascii="Calibri Light" w:hAnsi="Calibri Light" w:cs="Calibri Light"/>
          <w:sz w:val="20"/>
          <w:szCs w:val="20"/>
          <w:lang w:val="en-US"/>
        </w:rPr>
        <w:t xml:space="preserve"> misconduct or illegal acts</w:t>
      </w:r>
      <w:r w:rsidR="00E50887" w:rsidRPr="00D95018">
        <w:rPr>
          <w:rFonts w:ascii="Calibri Light" w:hAnsi="Calibri Light" w:cs="Calibri Light"/>
          <w:sz w:val="20"/>
          <w:szCs w:val="20"/>
          <w:lang w:val="en-US"/>
        </w:rPr>
        <w:t>.</w:t>
      </w:r>
    </w:p>
    <w:p w14:paraId="3F13C74E" w14:textId="77777777" w:rsidR="00092C73" w:rsidRPr="00D95018" w:rsidRDefault="00092C73"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r w:rsidRPr="00D95018">
        <w:rPr>
          <w:rFonts w:ascii="Calibri Light" w:hAnsi="Calibri Light" w:cs="Calibri Light"/>
          <w:b/>
          <w:smallCaps/>
          <w:sz w:val="20"/>
          <w:szCs w:val="20"/>
          <w:lang w:val="en-US"/>
        </w:rPr>
        <w:t>CONFIDENTIALITY</w:t>
      </w:r>
      <w:bookmarkEnd w:id="35"/>
    </w:p>
    <w:p w14:paraId="74D1CFA1" w14:textId="77777777" w:rsidR="00092C73" w:rsidRPr="00D95018" w:rsidRDefault="00092C73"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Each Party agrees that it will keep secret and confidential and not to use, disclose or divulge to any third party or to enable or cause any person to become aware of any Confidential Information of other Parties provided that the Company may make any announcement/press release concerning or relating to the investments prescribed in this Agreement by providing information regarding the names of Lenders without disclosing the terms of their investments, including the amount(s) invested via the Loans and any Lender may make any press release to the effect that that Lender has made an investment in the Company without obtaining the prior approval of any other Parties.</w:t>
      </w:r>
    </w:p>
    <w:p w14:paraId="30173A97" w14:textId="6D9DB4A6" w:rsidR="00092C73"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Each Party shall be entitled to disclose any Confidential Information to its professional advisors who have agreed to keep the confidentiality of the information they may receive or are obliged to maintain professional secrecy under the law.</w:t>
      </w:r>
    </w:p>
    <w:p w14:paraId="68D95E79" w14:textId="02BA1B49" w:rsidR="00092C73" w:rsidRPr="00D95018" w:rsidRDefault="00092C73"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The obligation under this Clause </w:t>
      </w:r>
      <w:r w:rsidR="00FF3CC5" w:rsidRPr="00D95018">
        <w:rPr>
          <w:rFonts w:ascii="Calibri Light" w:hAnsi="Calibri Light" w:cs="Calibri Light"/>
          <w:sz w:val="20"/>
          <w:szCs w:val="20"/>
          <w:lang w:val="en-US"/>
        </w:rPr>
        <w:t>9</w:t>
      </w:r>
      <w:r w:rsidRPr="00D95018">
        <w:rPr>
          <w:rFonts w:ascii="Calibri Light" w:hAnsi="Calibri Light" w:cs="Calibri Light"/>
          <w:sz w:val="20"/>
          <w:szCs w:val="20"/>
          <w:lang w:val="en-US"/>
        </w:rPr>
        <w:t xml:space="preserve"> shall remain in force throughout the term of this Agreement and within 5 (five) years of the termination hereof. </w:t>
      </w:r>
    </w:p>
    <w:p w14:paraId="760A3221" w14:textId="53ABC124" w:rsidR="00092C73" w:rsidRPr="00D95018" w:rsidRDefault="00092C73"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bookmarkStart w:id="36" w:name="_heading=h.3j2qqm3" w:colFirst="0" w:colLast="0"/>
      <w:bookmarkStart w:id="37" w:name="_Ref171351566"/>
      <w:bookmarkEnd w:id="36"/>
      <w:r w:rsidRPr="00D95018">
        <w:rPr>
          <w:rFonts w:ascii="Calibri Light" w:hAnsi="Calibri Light" w:cs="Calibri Light"/>
          <w:b/>
          <w:smallCaps/>
          <w:sz w:val="20"/>
          <w:szCs w:val="20"/>
          <w:lang w:val="en-US"/>
        </w:rPr>
        <w:lastRenderedPageBreak/>
        <w:t>TERMINATION</w:t>
      </w:r>
      <w:bookmarkEnd w:id="37"/>
      <w:r w:rsidR="002B2326" w:rsidRPr="00D95018">
        <w:rPr>
          <w:rFonts w:ascii="Calibri Light" w:hAnsi="Calibri Light" w:cs="Calibri Light"/>
          <w:b/>
          <w:smallCaps/>
          <w:sz w:val="20"/>
          <w:szCs w:val="20"/>
          <w:lang w:val="en-US"/>
        </w:rPr>
        <w:t xml:space="preserve"> &amp; </w:t>
      </w:r>
      <w:r w:rsidR="00484547" w:rsidRPr="00D95018">
        <w:rPr>
          <w:rFonts w:ascii="Calibri Light" w:hAnsi="Calibri Light" w:cs="Calibri Light"/>
          <w:b/>
          <w:smallCaps/>
          <w:sz w:val="20"/>
          <w:szCs w:val="20"/>
          <w:lang w:val="en-US"/>
        </w:rPr>
        <w:t>EVENT OF DEFAULT</w:t>
      </w:r>
    </w:p>
    <w:p w14:paraId="00320498" w14:textId="6D6B7AFE" w:rsidR="00092C73" w:rsidRPr="00D95018" w:rsidRDefault="00092C73"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bookmarkStart w:id="38" w:name="_heading=h.1y810tw" w:colFirst="0" w:colLast="0"/>
      <w:bookmarkStart w:id="39" w:name="_Ref170742228"/>
      <w:bookmarkEnd w:id="38"/>
      <w:r w:rsidRPr="00D95018">
        <w:rPr>
          <w:rFonts w:ascii="Calibri Light" w:hAnsi="Calibri Light" w:cs="Calibri Light"/>
          <w:sz w:val="20"/>
          <w:szCs w:val="20"/>
          <w:lang w:val="en-US"/>
        </w:rPr>
        <w:t xml:space="preserve">The Company shall be entitled to terminate this Agreement with respect to each Lender if the respective Loan from that Lender has not been received by the Company on the Bank Account by the date specified under Clause 2 above, within 30 days of the lapse of the date specified under Clause 2 above. The right of termination conferred upon the Company under this Clause </w:t>
      </w:r>
      <w:r w:rsidRPr="00D95018">
        <w:rPr>
          <w:rFonts w:ascii="Calibri Light" w:hAnsi="Calibri Light" w:cs="Calibri Light"/>
          <w:sz w:val="20"/>
          <w:szCs w:val="20"/>
          <w:lang w:val="en-US"/>
        </w:rPr>
        <w:fldChar w:fldCharType="begin"/>
      </w:r>
      <w:r w:rsidRPr="00D95018">
        <w:rPr>
          <w:rFonts w:ascii="Calibri Light" w:hAnsi="Calibri Light" w:cs="Calibri Light"/>
          <w:sz w:val="20"/>
          <w:szCs w:val="20"/>
          <w:lang w:val="en-US"/>
        </w:rPr>
        <w:instrText xml:space="preserve"> REF _Ref170742228 \r \h  \* MERGEFORMAT </w:instrText>
      </w:r>
      <w:r w:rsidRPr="00D95018">
        <w:rPr>
          <w:rFonts w:ascii="Calibri Light" w:hAnsi="Calibri Light" w:cs="Calibri Light"/>
          <w:sz w:val="20"/>
          <w:szCs w:val="20"/>
          <w:lang w:val="en-US"/>
        </w:rPr>
      </w:r>
      <w:r w:rsidRPr="00D95018">
        <w:rPr>
          <w:rFonts w:ascii="Calibri Light" w:hAnsi="Calibri Light" w:cs="Calibri Light"/>
          <w:sz w:val="20"/>
          <w:szCs w:val="20"/>
          <w:lang w:val="en-US"/>
        </w:rPr>
        <w:fldChar w:fldCharType="separate"/>
      </w:r>
      <w:r w:rsidR="0062632C" w:rsidRPr="00D95018">
        <w:rPr>
          <w:rFonts w:ascii="Calibri Light" w:hAnsi="Calibri Light" w:cs="Calibri Light"/>
          <w:sz w:val="20"/>
          <w:szCs w:val="20"/>
          <w:lang w:val="en-US"/>
        </w:rPr>
        <w:t>10.1</w:t>
      </w:r>
      <w:r w:rsidRPr="00D95018">
        <w:rPr>
          <w:rFonts w:ascii="Calibri Light" w:hAnsi="Calibri Light" w:cs="Calibri Light"/>
          <w:sz w:val="20"/>
          <w:szCs w:val="20"/>
          <w:lang w:val="en-US"/>
        </w:rPr>
        <w:fldChar w:fldCharType="end"/>
      </w:r>
      <w:r w:rsidRPr="00D95018">
        <w:rPr>
          <w:rFonts w:ascii="Calibri Light" w:hAnsi="Calibri Light" w:cs="Calibri Light"/>
          <w:sz w:val="20"/>
          <w:szCs w:val="20"/>
          <w:lang w:val="en-US"/>
        </w:rPr>
        <w:t xml:space="preserve"> shall be without prejudice to all other rights and remedies available to it as applicable.</w:t>
      </w:r>
      <w:bookmarkEnd w:id="39"/>
    </w:p>
    <w:p w14:paraId="19E6DE37" w14:textId="277761EF" w:rsidR="00092C73" w:rsidRPr="00D95018" w:rsidRDefault="00092C73"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Upon the termination of this Agreement as set forth under Clause </w:t>
      </w:r>
      <w:r w:rsidRPr="00D95018">
        <w:rPr>
          <w:rFonts w:ascii="Calibri Light" w:hAnsi="Calibri Light" w:cs="Calibri Light"/>
          <w:sz w:val="20"/>
          <w:szCs w:val="20"/>
          <w:lang w:val="en-US"/>
        </w:rPr>
        <w:fldChar w:fldCharType="begin"/>
      </w:r>
      <w:r w:rsidRPr="00D95018">
        <w:rPr>
          <w:rFonts w:ascii="Calibri Light" w:hAnsi="Calibri Light" w:cs="Calibri Light"/>
          <w:sz w:val="20"/>
          <w:szCs w:val="20"/>
          <w:lang w:val="en-US"/>
        </w:rPr>
        <w:instrText xml:space="preserve"> REF _Ref170742228 \r \h  \* MERGEFORMAT </w:instrText>
      </w:r>
      <w:r w:rsidRPr="00D95018">
        <w:rPr>
          <w:rFonts w:ascii="Calibri Light" w:hAnsi="Calibri Light" w:cs="Calibri Light"/>
          <w:sz w:val="20"/>
          <w:szCs w:val="20"/>
          <w:lang w:val="en-US"/>
        </w:rPr>
      </w:r>
      <w:r w:rsidRPr="00D95018">
        <w:rPr>
          <w:rFonts w:ascii="Calibri Light" w:hAnsi="Calibri Light" w:cs="Calibri Light"/>
          <w:sz w:val="20"/>
          <w:szCs w:val="20"/>
          <w:lang w:val="en-US"/>
        </w:rPr>
        <w:fldChar w:fldCharType="separate"/>
      </w:r>
      <w:r w:rsidR="0062632C" w:rsidRPr="00D95018">
        <w:rPr>
          <w:rFonts w:ascii="Calibri Light" w:hAnsi="Calibri Light" w:cs="Calibri Light"/>
          <w:sz w:val="20"/>
          <w:szCs w:val="20"/>
          <w:lang w:val="en-US"/>
        </w:rPr>
        <w:t>10.1</w:t>
      </w:r>
      <w:r w:rsidRPr="00D95018">
        <w:rPr>
          <w:rFonts w:ascii="Calibri Light" w:hAnsi="Calibri Light" w:cs="Calibri Light"/>
          <w:sz w:val="20"/>
          <w:szCs w:val="20"/>
          <w:lang w:val="en-US"/>
        </w:rPr>
        <w:fldChar w:fldCharType="end"/>
      </w:r>
      <w:r w:rsidRPr="00D95018">
        <w:rPr>
          <w:rFonts w:ascii="Calibri Light" w:hAnsi="Calibri Light" w:cs="Calibri Light"/>
          <w:sz w:val="20"/>
          <w:szCs w:val="20"/>
          <w:lang w:val="en-US"/>
        </w:rPr>
        <w:t>, all rights and obligations of the Company towards that Lender under this Agreement shall terminate, except their respective obligations under Clause</w:t>
      </w:r>
      <w:r w:rsidR="009A54B0" w:rsidRPr="00D95018">
        <w:rPr>
          <w:rFonts w:ascii="Calibri Light" w:hAnsi="Calibri Light" w:cs="Calibri Light"/>
          <w:sz w:val="20"/>
          <w:szCs w:val="20"/>
          <w:lang w:val="en-US"/>
        </w:rPr>
        <w:t>s</w:t>
      </w:r>
      <w:r w:rsidRPr="00D95018">
        <w:rPr>
          <w:rFonts w:ascii="Calibri Light" w:hAnsi="Calibri Light" w:cs="Calibri Light"/>
          <w:sz w:val="20"/>
          <w:szCs w:val="20"/>
          <w:lang w:val="en-US"/>
        </w:rPr>
        <w:t xml:space="preserve"> </w:t>
      </w:r>
      <w:r w:rsidRPr="00D95018">
        <w:rPr>
          <w:rFonts w:ascii="Calibri Light" w:hAnsi="Calibri Light" w:cs="Calibri Light"/>
          <w:sz w:val="20"/>
          <w:szCs w:val="20"/>
          <w:lang w:val="en-US"/>
        </w:rPr>
        <w:fldChar w:fldCharType="begin"/>
      </w:r>
      <w:r w:rsidRPr="00D95018">
        <w:rPr>
          <w:rFonts w:ascii="Calibri Light" w:hAnsi="Calibri Light" w:cs="Calibri Light"/>
          <w:sz w:val="20"/>
          <w:szCs w:val="20"/>
          <w:lang w:val="en-US"/>
        </w:rPr>
        <w:instrText xml:space="preserve"> REF _Ref170742263 \r \h  \* MERGEFORMAT </w:instrText>
      </w:r>
      <w:r w:rsidRPr="00D95018">
        <w:rPr>
          <w:rFonts w:ascii="Calibri Light" w:hAnsi="Calibri Light" w:cs="Calibri Light"/>
          <w:sz w:val="20"/>
          <w:szCs w:val="20"/>
          <w:lang w:val="en-US"/>
        </w:rPr>
      </w:r>
      <w:r w:rsidRPr="00D95018">
        <w:rPr>
          <w:rFonts w:ascii="Calibri Light" w:hAnsi="Calibri Light" w:cs="Calibri Light"/>
          <w:sz w:val="20"/>
          <w:szCs w:val="20"/>
          <w:lang w:val="en-US"/>
        </w:rPr>
        <w:fldChar w:fldCharType="separate"/>
      </w:r>
      <w:r w:rsidR="0062632C" w:rsidRPr="00D95018">
        <w:rPr>
          <w:rFonts w:ascii="Calibri Light" w:hAnsi="Calibri Light" w:cs="Calibri Light"/>
          <w:sz w:val="20"/>
          <w:szCs w:val="20"/>
          <w:lang w:val="en-US"/>
        </w:rPr>
        <w:t>8</w:t>
      </w:r>
      <w:r w:rsidRPr="00D95018">
        <w:rPr>
          <w:rFonts w:ascii="Calibri Light" w:hAnsi="Calibri Light" w:cs="Calibri Light"/>
          <w:sz w:val="20"/>
          <w:szCs w:val="20"/>
          <w:lang w:val="en-US"/>
        </w:rPr>
        <w:fldChar w:fldCharType="end"/>
      </w:r>
      <w:r w:rsidR="009A54B0" w:rsidRPr="00D95018">
        <w:rPr>
          <w:rFonts w:ascii="Calibri Light" w:hAnsi="Calibri Light" w:cs="Calibri Light"/>
          <w:sz w:val="20"/>
          <w:szCs w:val="20"/>
          <w:lang w:val="en-US"/>
        </w:rPr>
        <w:t xml:space="preserve"> and 9</w:t>
      </w:r>
      <w:r w:rsidRPr="00D95018">
        <w:rPr>
          <w:rFonts w:ascii="Calibri Light" w:hAnsi="Calibri Light" w:cs="Calibri Light"/>
          <w:sz w:val="20"/>
          <w:szCs w:val="20"/>
          <w:lang w:val="en-US"/>
        </w:rPr>
        <w:t xml:space="preserve">. Nothing in this Clause </w:t>
      </w:r>
      <w:r w:rsidRPr="00D95018">
        <w:rPr>
          <w:rFonts w:ascii="Calibri Light" w:hAnsi="Calibri Light" w:cs="Calibri Light"/>
          <w:sz w:val="20"/>
          <w:szCs w:val="20"/>
          <w:lang w:val="en-US"/>
        </w:rPr>
        <w:fldChar w:fldCharType="begin"/>
      </w:r>
      <w:r w:rsidRPr="00D95018">
        <w:rPr>
          <w:rFonts w:ascii="Calibri Light" w:hAnsi="Calibri Light" w:cs="Calibri Light"/>
          <w:sz w:val="20"/>
          <w:szCs w:val="20"/>
          <w:lang w:val="en-US"/>
        </w:rPr>
        <w:instrText xml:space="preserve"> REF _Ref171351566 \r \h  \* MERGEFORMAT </w:instrText>
      </w:r>
      <w:r w:rsidRPr="00D95018">
        <w:rPr>
          <w:rFonts w:ascii="Calibri Light" w:hAnsi="Calibri Light" w:cs="Calibri Light"/>
          <w:sz w:val="20"/>
          <w:szCs w:val="20"/>
          <w:lang w:val="en-US"/>
        </w:rPr>
      </w:r>
      <w:r w:rsidRPr="00D95018">
        <w:rPr>
          <w:rFonts w:ascii="Calibri Light" w:hAnsi="Calibri Light" w:cs="Calibri Light"/>
          <w:sz w:val="20"/>
          <w:szCs w:val="20"/>
          <w:lang w:val="en-US"/>
        </w:rPr>
        <w:fldChar w:fldCharType="separate"/>
      </w:r>
      <w:r w:rsidR="0062632C" w:rsidRPr="00D95018">
        <w:rPr>
          <w:rFonts w:ascii="Calibri Light" w:hAnsi="Calibri Light" w:cs="Calibri Light"/>
          <w:sz w:val="20"/>
          <w:szCs w:val="20"/>
          <w:lang w:val="en-US"/>
        </w:rPr>
        <w:t>10</w:t>
      </w:r>
      <w:r w:rsidRPr="00D95018">
        <w:rPr>
          <w:rFonts w:ascii="Calibri Light" w:hAnsi="Calibri Light" w:cs="Calibri Light"/>
          <w:sz w:val="20"/>
          <w:szCs w:val="20"/>
          <w:lang w:val="en-US"/>
        </w:rPr>
        <w:fldChar w:fldCharType="end"/>
      </w:r>
      <w:r w:rsidRPr="00D95018">
        <w:rPr>
          <w:rFonts w:ascii="Calibri Light" w:hAnsi="Calibri Light" w:cs="Calibri Light"/>
          <w:sz w:val="20"/>
          <w:szCs w:val="20"/>
          <w:lang w:val="en-US"/>
        </w:rPr>
        <w:t xml:space="preserve"> shall relieve any Party of any liability for a breach of this Agreement prior to the termination hereof. </w:t>
      </w:r>
    </w:p>
    <w:p w14:paraId="0DCB091E" w14:textId="2898BF42" w:rsidR="000B5797"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Each Lender shall be entitled to terminate this Agreement, with respect to his Loan (including before the lapse of the Termination Date or before the Conversion) in case of an Event of Default. The Outstanding Amount becomes then due and payable upon the termination by the respective Lender, within 10 Business Days from providing a termination notice to the Company in accordance with rules set out in Clause 11.</w:t>
      </w:r>
    </w:p>
    <w:p w14:paraId="48E790CA" w14:textId="77777777" w:rsidR="00092C73" w:rsidRPr="00D95018" w:rsidRDefault="00092C73"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r w:rsidRPr="00D95018">
        <w:rPr>
          <w:rFonts w:ascii="Calibri Light" w:hAnsi="Calibri Light" w:cs="Calibri Light"/>
          <w:b/>
          <w:smallCaps/>
          <w:sz w:val="20"/>
          <w:szCs w:val="20"/>
          <w:lang w:val="en-US"/>
        </w:rPr>
        <w:t>NOTICES</w:t>
      </w:r>
    </w:p>
    <w:p w14:paraId="76AA6F0D" w14:textId="169FBD2A" w:rsidR="00092C73" w:rsidRPr="00D95018" w:rsidRDefault="00092C73"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bookmarkStart w:id="40" w:name="_heading=h.4i7ojhp" w:colFirst="0" w:colLast="0"/>
      <w:bookmarkStart w:id="41" w:name="_Ref170742305"/>
      <w:bookmarkEnd w:id="40"/>
      <w:r w:rsidRPr="17FA3129">
        <w:rPr>
          <w:rFonts w:ascii="Calibri Light" w:hAnsi="Calibri Light" w:cs="Calibri Light"/>
          <w:sz w:val="20"/>
          <w:szCs w:val="20"/>
        </w:rPr>
        <w:t xml:space="preserve">All notices, demands, and communications to be made under this Agreement will be in English and in documentary form (unless a written form is required by the mandatory provisions of law)  and will be effective if served upon such other Party as specified below to the address set forth for it below (or to such other address as such party will have specified by notice in accordance with this Clause </w:t>
      </w:r>
      <w:r w:rsidRPr="00D95018">
        <w:rPr>
          <w:rFonts w:ascii="Calibri Light" w:hAnsi="Calibri Light" w:cs="Calibri Light"/>
          <w:sz w:val="20"/>
          <w:szCs w:val="20"/>
          <w:lang w:val="en-US"/>
        </w:rPr>
        <w:fldChar w:fldCharType="begin"/>
      </w:r>
      <w:r w:rsidRPr="00D95018">
        <w:rPr>
          <w:rFonts w:ascii="Calibri Light" w:hAnsi="Calibri Light" w:cs="Calibri Light"/>
          <w:sz w:val="20"/>
          <w:szCs w:val="20"/>
          <w:lang w:val="en-US"/>
        </w:rPr>
        <w:instrText xml:space="preserve"> REF _Ref170742305 \r \h  \* MERGEFORMAT </w:instrText>
      </w:r>
      <w:r w:rsidRPr="00D95018">
        <w:rPr>
          <w:rFonts w:ascii="Calibri Light" w:hAnsi="Calibri Light" w:cs="Calibri Light"/>
          <w:sz w:val="20"/>
          <w:szCs w:val="20"/>
          <w:lang w:val="en-US"/>
        </w:rPr>
      </w:r>
      <w:r w:rsidRPr="00D95018">
        <w:rPr>
          <w:rFonts w:ascii="Calibri Light" w:hAnsi="Calibri Light" w:cs="Calibri Light"/>
          <w:sz w:val="20"/>
          <w:szCs w:val="20"/>
          <w:lang w:val="en-US"/>
        </w:rPr>
        <w:fldChar w:fldCharType="separate"/>
      </w:r>
      <w:r w:rsidR="0062632C" w:rsidRPr="17FA3129">
        <w:rPr>
          <w:rFonts w:ascii="Calibri Light" w:hAnsi="Calibri Light" w:cs="Calibri Light"/>
          <w:sz w:val="20"/>
          <w:szCs w:val="20"/>
        </w:rPr>
        <w:t>11.1</w:t>
      </w:r>
      <w:r w:rsidRPr="00D95018">
        <w:rPr>
          <w:rFonts w:ascii="Calibri Light" w:hAnsi="Calibri Light" w:cs="Calibri Light"/>
          <w:sz w:val="20"/>
          <w:szCs w:val="20"/>
          <w:lang w:val="en-US"/>
        </w:rPr>
        <w:fldChar w:fldCharType="end"/>
      </w:r>
      <w:r w:rsidRPr="17FA3129">
        <w:rPr>
          <w:rFonts w:ascii="Calibri Light" w:hAnsi="Calibri Light" w:cs="Calibri Light"/>
          <w:sz w:val="20"/>
          <w:szCs w:val="20"/>
        </w:rPr>
        <w:t xml:space="preserve"> to each other Party) if (</w:t>
      </w:r>
      <w:proofErr w:type="spellStart"/>
      <w:r w:rsidRPr="17FA3129">
        <w:rPr>
          <w:rFonts w:ascii="Calibri Light" w:hAnsi="Calibri Light" w:cs="Calibri Light"/>
          <w:sz w:val="20"/>
          <w:szCs w:val="20"/>
        </w:rPr>
        <w:t>i</w:t>
      </w:r>
      <w:proofErr w:type="spellEnd"/>
      <w:r w:rsidRPr="17FA3129">
        <w:rPr>
          <w:rFonts w:ascii="Calibri Light" w:hAnsi="Calibri Light" w:cs="Calibri Light"/>
          <w:sz w:val="20"/>
          <w:szCs w:val="20"/>
        </w:rPr>
        <w:t>) delivered personally, (ii) sent by certified or registered mail or by reputable overnight courier service, postage prepaid, or (iii) sent by email, unless specifically precluded hereunder (ii), in each case, to the appropriate address specified below.</w:t>
      </w:r>
      <w:bookmarkEnd w:id="41"/>
    </w:p>
    <w:p w14:paraId="1EAFCB48" w14:textId="77777777" w:rsidR="00092C73"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Each of the Parties hereto shall be entitled to specify a different address or email address by giving notice as aforesaid to each of the other Parties.</w:t>
      </w:r>
    </w:p>
    <w:p w14:paraId="591641BA" w14:textId="77777777" w:rsidR="00092C73" w:rsidRPr="00D95018" w:rsidRDefault="00092C73"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r w:rsidRPr="00D95018">
        <w:rPr>
          <w:rFonts w:ascii="Calibri Light" w:hAnsi="Calibri Light" w:cs="Calibri Light"/>
          <w:b/>
          <w:smallCaps/>
          <w:sz w:val="20"/>
          <w:szCs w:val="20"/>
          <w:lang w:val="en-US"/>
        </w:rPr>
        <w:t>FINAL PROVISIONS</w:t>
      </w:r>
    </w:p>
    <w:p w14:paraId="45E45BBB" w14:textId="77777777" w:rsidR="00092C73"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If there is any ambiguity or doubt as to the mutual intentions of the Parties or the interpretation of this Agreement, it is assumed that this Agreement was drafted jointly by the Parties, and no assumptions, presumptions or other rules on the burden of proof will arise from the fact that any of its provisions were attributed to or drafted by one Party. The Parties jointly declare that any possible interpretation doubts arising from or related to this Agreement will not be interpreted to the detriment of any Party that proposed any wording for this Agreement. By executing this Agreement, each Party declares that it accepts this Agreement without reservations and states that its content is fully understandable for such Party and does not raise any interpretation doubts.</w:t>
      </w:r>
    </w:p>
    <w:p w14:paraId="649FE2A2" w14:textId="3F5918E9" w:rsidR="00092C73" w:rsidRPr="00D95018" w:rsidRDefault="00092C73" w:rsidP="00ED408B">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No Party has the right to assign or delegate any of its rights or obligations under this Agreement without the prior consent of the other Party</w:t>
      </w:r>
      <w:r w:rsidR="000B5797" w:rsidRPr="00D95018">
        <w:rPr>
          <w:rFonts w:ascii="Calibri Light" w:hAnsi="Calibri Light" w:cs="Calibri Light"/>
          <w:sz w:val="20"/>
          <w:szCs w:val="20"/>
          <w:lang w:val="en-US"/>
        </w:rPr>
        <w:t xml:space="preserve"> in the form of a document</w:t>
      </w:r>
      <w:r w:rsidRPr="00D95018">
        <w:rPr>
          <w:rFonts w:ascii="Calibri Light" w:hAnsi="Calibri Light" w:cs="Calibri Light"/>
          <w:sz w:val="20"/>
          <w:szCs w:val="20"/>
          <w:lang w:val="en-US"/>
        </w:rPr>
        <w:t>.</w:t>
      </w:r>
    </w:p>
    <w:p w14:paraId="64C6488D" w14:textId="77777777" w:rsidR="00092C73"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Each of the Parties hereto shall bear its own legal and other costs and expenses incurred in connection with the execution, implementation and consummation of this Agreement, including all previous negotiations and communications.</w:t>
      </w:r>
    </w:p>
    <w:p w14:paraId="25DA320D" w14:textId="77777777" w:rsidR="00092C73"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This Agreement constitutes the whole agreement between the Parties in relation to the Loan. It supersedes any previous arrangements or agreements (both oral and written) between the Parties relating to the subject matter of this Agreement.</w:t>
      </w:r>
    </w:p>
    <w:p w14:paraId="3EBED49F" w14:textId="77777777" w:rsidR="00092C73"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 xml:space="preserve">This Agreement has been executed in the form of a document by, among others, exchange of a duly signed version of this Agreement (sent in PDF, JPEG or other readable format as an attachment to the email) or through a document signing platform, such as DocuSign. For the avoidance of doubt, if this Agreement has been concluded using a document signing platform, e.g. DocuSign, this does not mean that any subsequent changes, variation or </w:t>
      </w:r>
      <w:r w:rsidRPr="17FA3129">
        <w:rPr>
          <w:rFonts w:ascii="Calibri Light" w:hAnsi="Calibri Light" w:cs="Calibri Light"/>
          <w:sz w:val="20"/>
          <w:szCs w:val="20"/>
        </w:rPr>
        <w:lastRenderedPageBreak/>
        <w:t>supplements to this Agreement require the use of the same platform and it is sufficient to observe the appropriate form applied to execute this Agreement as indicated in the first sentence to change, vary or supplement the Agreement.</w:t>
      </w:r>
    </w:p>
    <w:p w14:paraId="39EF9E92" w14:textId="066EED93" w:rsidR="00092C73"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bookmarkStart w:id="42" w:name="_heading=h.2xcytpi"/>
      <w:bookmarkEnd w:id="42"/>
      <w:r w:rsidRPr="17FA3129">
        <w:rPr>
          <w:rFonts w:ascii="Calibri Light" w:hAnsi="Calibri Light" w:cs="Calibri Light"/>
          <w:sz w:val="20"/>
          <w:szCs w:val="20"/>
        </w:rPr>
        <w:t>If any provision of this Agreement shall be held to be illegal, void, invalid or unenforceable under any applicable law of any jurisdiction, it shall be deemed to be severed from this Agreement, and the Parties shall use all reasonable endeavours to replace such provision with one having an effect as close as possible to the deficient provision. The legality, validity and enforceability of the remainder of this Agreement in that jurisdiction shall not be affected, and the legality, validity and enforceability of the whole of this Agreement in any other jurisdiction shall not be affected.</w:t>
      </w:r>
    </w:p>
    <w:p w14:paraId="38A31377" w14:textId="77777777" w:rsidR="00092C73"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This Agreement shall be governed by and shall be construed in accordance with Polish law.</w:t>
      </w:r>
    </w:p>
    <w:p w14:paraId="632EA08F" w14:textId="686A1E18" w:rsidR="00092C73"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 xml:space="preserve">Any disputes arising out of or related to this Agreement, including any disputes regarding its existence, validity, breach or termination, shall be settled in the two-instance proceedings by three arbitrators at the arbitral tribunal at the </w:t>
      </w:r>
      <w:commentRangeStart w:id="43"/>
      <w:r w:rsidRPr="17FA3129">
        <w:rPr>
          <w:rFonts w:ascii="Calibri Light" w:hAnsi="Calibri Light" w:cs="Calibri Light"/>
          <w:sz w:val="20"/>
          <w:szCs w:val="20"/>
          <w:highlight w:val="yellow"/>
        </w:rPr>
        <w:t>[●]</w:t>
      </w:r>
      <w:commentRangeEnd w:id="43"/>
      <w:r w:rsidR="00092C73">
        <w:commentReference w:id="43"/>
      </w:r>
      <w:r w:rsidRPr="17FA3129">
        <w:rPr>
          <w:rFonts w:ascii="Calibri Light" w:hAnsi="Calibri Light" w:cs="Calibri Light"/>
          <w:sz w:val="20"/>
          <w:szCs w:val="20"/>
        </w:rPr>
        <w:t xml:space="preserve"> in accordance with the rules of that Court in effect on the date of commencement of the proceedings. The language of arbitration shall be English.</w:t>
      </w:r>
    </w:p>
    <w:p w14:paraId="03D9E2E7" w14:textId="77777777" w:rsidR="00CD2AFD" w:rsidRPr="00D95018" w:rsidRDefault="00CD2AFD" w:rsidP="009A57D6">
      <w:pPr>
        <w:pBdr>
          <w:top w:val="nil"/>
          <w:left w:val="nil"/>
          <w:bottom w:val="nil"/>
          <w:right w:val="nil"/>
          <w:between w:val="nil"/>
        </w:pBdr>
        <w:spacing w:before="120" w:after="120" w:line="276" w:lineRule="auto"/>
        <w:ind w:right="1" w:hanging="708"/>
        <w:jc w:val="center"/>
        <w:rPr>
          <w:rFonts w:ascii="Calibri Light" w:hAnsi="Calibri Light" w:cs="Calibri Light"/>
          <w:sz w:val="20"/>
          <w:szCs w:val="20"/>
          <w:lang w:val="en-US"/>
        </w:rPr>
      </w:pPr>
    </w:p>
    <w:p w14:paraId="01E61658" w14:textId="56D39F19" w:rsidR="00092C73" w:rsidRPr="00D95018" w:rsidRDefault="00092C73" w:rsidP="009A57D6">
      <w:pPr>
        <w:pBdr>
          <w:top w:val="nil"/>
          <w:left w:val="nil"/>
          <w:bottom w:val="nil"/>
          <w:right w:val="nil"/>
          <w:between w:val="nil"/>
        </w:pBdr>
        <w:spacing w:before="120" w:after="120" w:line="276" w:lineRule="auto"/>
        <w:ind w:right="1" w:hanging="708"/>
        <w:jc w:val="center"/>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i/>
          <w:iCs/>
          <w:sz w:val="20"/>
          <w:szCs w:val="20"/>
          <w:lang w:val="en-US"/>
        </w:rPr>
        <w:t>schedule</w:t>
      </w:r>
      <w:r w:rsidR="008824B1" w:rsidRPr="00D95018">
        <w:rPr>
          <w:rFonts w:ascii="Calibri Light" w:hAnsi="Calibri Light" w:cs="Calibri Light"/>
          <w:i/>
          <w:iCs/>
          <w:sz w:val="20"/>
          <w:szCs w:val="20"/>
          <w:lang w:val="en-US"/>
        </w:rPr>
        <w:t>s</w:t>
      </w:r>
      <w:r w:rsidRPr="00D95018">
        <w:rPr>
          <w:rFonts w:ascii="Calibri Light" w:hAnsi="Calibri Light" w:cs="Calibri Light"/>
          <w:i/>
          <w:iCs/>
          <w:sz w:val="20"/>
          <w:szCs w:val="20"/>
          <w:lang w:val="en-US"/>
        </w:rPr>
        <w:t xml:space="preserve"> and</w:t>
      </w:r>
      <w:r w:rsidRPr="00D95018">
        <w:rPr>
          <w:rFonts w:ascii="Calibri Light" w:hAnsi="Calibri Light" w:cs="Calibri Light"/>
          <w:sz w:val="20"/>
          <w:szCs w:val="20"/>
          <w:lang w:val="en-US"/>
        </w:rPr>
        <w:t xml:space="preserve"> </w:t>
      </w:r>
      <w:r w:rsidRPr="00D95018">
        <w:rPr>
          <w:rFonts w:ascii="Calibri Light" w:hAnsi="Calibri Light" w:cs="Calibri Light"/>
          <w:i/>
          <w:sz w:val="20"/>
          <w:szCs w:val="20"/>
          <w:lang w:val="en-US"/>
        </w:rPr>
        <w:t>signatures page follow</w:t>
      </w:r>
      <w:r w:rsidRPr="00D95018">
        <w:rPr>
          <w:rFonts w:ascii="Calibri Light" w:hAnsi="Calibri Light" w:cs="Calibri Light"/>
          <w:sz w:val="20"/>
          <w:szCs w:val="20"/>
          <w:lang w:val="en-US"/>
        </w:rPr>
        <w:t>]</w:t>
      </w:r>
    </w:p>
    <w:sectPr w:rsidR="00092C73" w:rsidRPr="00D95018" w:rsidSect="00092C73">
      <w:headerReference w:type="default" r:id="rId13"/>
      <w:footerReference w:type="default" r:id="rId14"/>
      <w:pgSz w:w="11907" w:h="16840"/>
      <w:pgMar w:top="1417" w:right="1417" w:bottom="1417" w:left="1417" w:header="720" w:footer="720" w:gutter="0"/>
      <w:cols w:space="708"/>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Karol Gałkowski" w:date="2025-10-13T16:17:00Z" w:initials="KG">
    <w:p w14:paraId="7F6D694B" w14:textId="2E3BD143" w:rsidR="009317DB" w:rsidRDefault="009317DB" w:rsidP="009317DB">
      <w:pPr>
        <w:pStyle w:val="Tekstkomentarza"/>
        <w:jc w:val="left"/>
      </w:pPr>
      <w:r>
        <w:rPr>
          <w:rStyle w:val="Odwoaniedokomentarza"/>
        </w:rPr>
        <w:annotationRef/>
      </w:r>
      <w:r>
        <w:rPr>
          <w:highlight w:val="cyan"/>
        </w:rPr>
        <w:t>[</w:t>
      </w:r>
      <w:r>
        <w:rPr>
          <w:b/>
          <w:bCs/>
          <w:highlight w:val="cyan"/>
        </w:rPr>
        <w:t>COMMENT]</w:t>
      </w:r>
    </w:p>
    <w:p w14:paraId="6187DC18" w14:textId="77777777" w:rsidR="009317DB" w:rsidRDefault="009317DB" w:rsidP="009317DB">
      <w:pPr>
        <w:pStyle w:val="Tekstkomentarza"/>
        <w:jc w:val="left"/>
      </w:pPr>
      <w:r>
        <w:t>Please note that if at least one of the Founders is also a member of the management board (which is the most standard scenario), Company has to be represented by special proxy appointed under resolution of  the shareholders meeting towards those founders (as per article 210 of the Commercial Companies Code)</w:t>
      </w:r>
    </w:p>
  </w:comment>
  <w:comment w:id="4" w:author="Karol Gałkowski" w:date="2025-10-13T16:03:00Z" w:initials="KG">
    <w:p w14:paraId="1702523D" w14:textId="5A742413" w:rsidR="00B30733" w:rsidRDefault="00B30733" w:rsidP="00B30733">
      <w:pPr>
        <w:pStyle w:val="Tekstkomentarza"/>
        <w:jc w:val="left"/>
      </w:pPr>
      <w:r>
        <w:rPr>
          <w:rStyle w:val="Odwoaniedokomentarza"/>
        </w:rPr>
        <w:annotationRef/>
      </w:r>
      <w:r>
        <w:rPr>
          <w:highlight w:val="cyan"/>
        </w:rPr>
        <w:t>[</w:t>
      </w:r>
      <w:r>
        <w:rPr>
          <w:b/>
          <w:bCs/>
          <w:highlight w:val="cyan"/>
        </w:rPr>
        <w:t>COMMENT]</w:t>
      </w:r>
    </w:p>
    <w:p w14:paraId="55CA8A12" w14:textId="77777777" w:rsidR="00B30733" w:rsidRDefault="00B30733" w:rsidP="00B30733">
      <w:pPr>
        <w:pStyle w:val="Tekstkomentarza"/>
        <w:jc w:val="left"/>
      </w:pPr>
      <w:r>
        <w:t>If any of the Investors is a natural person instead of a legal entity, use the scope of data as per the „Founders” position towards that Investor.</w:t>
      </w:r>
    </w:p>
  </w:comment>
  <w:comment w:id="5" w:author="Karol Gałkowski" w:date="2025-10-14T20:16:00Z" w:initials="KG">
    <w:p w14:paraId="1991FB3C" w14:textId="77777777" w:rsidR="00F03BB6" w:rsidRDefault="00F03BB6" w:rsidP="00F03BB6">
      <w:pPr>
        <w:pStyle w:val="Tekstkomentarza"/>
        <w:jc w:val="left"/>
      </w:pPr>
      <w:r>
        <w:rPr>
          <w:rStyle w:val="Odwoaniedokomentarza"/>
        </w:rPr>
        <w:annotationRef/>
      </w:r>
      <w:r>
        <w:rPr>
          <w:highlight w:val="cyan"/>
        </w:rPr>
        <w:t>[</w:t>
      </w:r>
      <w:r>
        <w:rPr>
          <w:b/>
          <w:bCs/>
          <w:highlight w:val="cyan"/>
        </w:rPr>
        <w:t>COMMENT]</w:t>
      </w:r>
    </w:p>
    <w:p w14:paraId="6EB700BF" w14:textId="77777777" w:rsidR="00F03BB6" w:rsidRDefault="00F03BB6" w:rsidP="00F03BB6">
      <w:pPr>
        <w:pStyle w:val="Tekstkomentarza"/>
        <w:jc w:val="left"/>
      </w:pPr>
      <w:r>
        <w:t>This part is optional or in some cases won’t even apply as an option. If agreed between the Parties on a business level, this section allows to adding as a Parties to this agreement these of the shareholders that are required either by general provisions of law or under current investment agreement or articles association to properly execute conversion.</w:t>
      </w:r>
    </w:p>
  </w:comment>
  <w:comment w:id="6" w:author="Karol Gałkowski" w:date="2025-10-14T22:56:00Z" w:initials="KG">
    <w:p w14:paraId="04D37370" w14:textId="77777777" w:rsidR="00A261C3" w:rsidRDefault="00D74A78" w:rsidP="00A261C3">
      <w:pPr>
        <w:pStyle w:val="Tekstkomentarza"/>
        <w:jc w:val="left"/>
      </w:pPr>
      <w:r>
        <w:rPr>
          <w:rStyle w:val="Odwoaniedokomentarza"/>
        </w:rPr>
        <w:annotationRef/>
      </w:r>
      <w:r w:rsidR="00A261C3">
        <w:rPr>
          <w:highlight w:val="cyan"/>
        </w:rPr>
        <w:t>[</w:t>
      </w:r>
      <w:r w:rsidR="00A261C3">
        <w:rPr>
          <w:b/>
          <w:bCs/>
          <w:highlight w:val="cyan"/>
        </w:rPr>
        <w:t>COMMENT]</w:t>
      </w:r>
    </w:p>
    <w:p w14:paraId="49D0ECD0" w14:textId="77777777" w:rsidR="00A261C3" w:rsidRDefault="00A261C3" w:rsidP="00A261C3">
      <w:pPr>
        <w:pStyle w:val="Tekstkomentarza"/>
        <w:jc w:val="left"/>
      </w:pPr>
      <w:r>
        <w:t>This part is meant to easily and quickly summarize the most important parameters of the agreement. Details regarding meaning of particular mechanisms can be found below.</w:t>
      </w:r>
    </w:p>
  </w:comment>
  <w:comment w:id="13" w:author="Karol Gałkowski" w:date="2025-10-14T19:39:00Z" w:initials="KG">
    <w:p w14:paraId="465BF217" w14:textId="77777777" w:rsidR="002C513D" w:rsidRDefault="00A45014" w:rsidP="002C513D">
      <w:pPr>
        <w:pStyle w:val="Tekstkomentarza"/>
        <w:jc w:val="left"/>
      </w:pPr>
      <w:r>
        <w:rPr>
          <w:rStyle w:val="Odwoaniedokomentarza"/>
        </w:rPr>
        <w:annotationRef/>
      </w:r>
      <w:r w:rsidR="002C513D">
        <w:rPr>
          <w:highlight w:val="cyan"/>
        </w:rPr>
        <w:t>[</w:t>
      </w:r>
      <w:r w:rsidR="002C513D">
        <w:rPr>
          <w:b/>
          <w:bCs/>
          <w:highlight w:val="cyan"/>
        </w:rPr>
        <w:t>COMMENT]</w:t>
      </w:r>
    </w:p>
    <w:p w14:paraId="506323FC" w14:textId="77777777" w:rsidR="002C513D" w:rsidRDefault="002C513D" w:rsidP="002C513D">
      <w:pPr>
        <w:pStyle w:val="Tekstkomentarza"/>
        <w:jc w:val="left"/>
      </w:pPr>
      <w:r>
        <w:rPr>
          <w:color w:val="000000"/>
        </w:rPr>
        <w:t xml:space="preserve">Rounding of shares is a necessity considering that shares have to be whole numbers (5,49 or 5,51 is not allowed, only 5 or 6), but as you can easily calculate - it can create problems when the company’s shareholding structure is small (100 shares instead of e.g. 500 or 1000). </w:t>
      </w:r>
    </w:p>
    <w:p w14:paraId="06686D44" w14:textId="77777777" w:rsidR="002C513D" w:rsidRDefault="002C513D" w:rsidP="002C513D">
      <w:pPr>
        <w:pStyle w:val="Tekstkomentarza"/>
        <w:jc w:val="left"/>
      </w:pPr>
    </w:p>
    <w:p w14:paraId="6F3480B3" w14:textId="77777777" w:rsidR="002C513D" w:rsidRDefault="002C513D" w:rsidP="002C513D">
      <w:pPr>
        <w:pStyle w:val="Tekstkomentarza"/>
        <w:jc w:val="left"/>
      </w:pPr>
      <w:r>
        <w:rPr>
          <w:color w:val="000000"/>
        </w:rPr>
        <w:t xml:space="preserve">Problem which is practically non-existent in </w:t>
      </w:r>
      <w:r>
        <w:rPr>
          <w:i/>
          <w:iCs/>
          <w:color w:val="000000"/>
        </w:rPr>
        <w:t>spółka akcyjna</w:t>
      </w:r>
      <w:r>
        <w:rPr>
          <w:color w:val="000000"/>
        </w:rPr>
        <w:t xml:space="preserve"> and </w:t>
      </w:r>
      <w:r>
        <w:rPr>
          <w:i/>
          <w:iCs/>
          <w:color w:val="000000"/>
        </w:rPr>
        <w:t xml:space="preserve">prosta spółka akcyjna </w:t>
      </w:r>
      <w:r>
        <w:rPr>
          <w:color w:val="000000"/>
        </w:rPr>
        <w:t xml:space="preserve">due to possibility of easily creating even millions of shares from the start with low or no cost at all is not that easy to solve in </w:t>
      </w:r>
      <w:r>
        <w:rPr>
          <w:i/>
          <w:iCs/>
          <w:color w:val="000000"/>
        </w:rPr>
        <w:t>spółka z o.o.</w:t>
      </w:r>
      <w:r>
        <w:rPr>
          <w:color w:val="000000"/>
        </w:rPr>
        <w:t>, which still has PLN 50 as a minimum value of share.</w:t>
      </w:r>
    </w:p>
    <w:p w14:paraId="4C3A394E" w14:textId="77777777" w:rsidR="002C513D" w:rsidRDefault="002C513D" w:rsidP="002C513D">
      <w:pPr>
        <w:pStyle w:val="Tekstkomentarza"/>
        <w:jc w:val="left"/>
      </w:pPr>
    </w:p>
    <w:p w14:paraId="70B53CED" w14:textId="77777777" w:rsidR="002C513D" w:rsidRDefault="002C513D" w:rsidP="002C513D">
      <w:pPr>
        <w:pStyle w:val="Tekstkomentarza"/>
        <w:jc w:val="left"/>
      </w:pPr>
      <w:r>
        <w:rPr>
          <w:color w:val="000000"/>
        </w:rPr>
        <w:t>It can in some scenarios create scenarios that seem unfair considering how much one party can gain as a result of rounding up and how much somebody can lose, but on the other hand - there are known scenarios where the mandatory return of a rounding-down surplus has deprived the company of liquidity or the company simply could not afford it.</w:t>
      </w:r>
    </w:p>
    <w:p w14:paraId="73EF36E5" w14:textId="77777777" w:rsidR="002C513D" w:rsidRDefault="002C513D" w:rsidP="002C513D">
      <w:pPr>
        <w:pStyle w:val="Tekstkomentarza"/>
        <w:jc w:val="left"/>
      </w:pPr>
    </w:p>
    <w:p w14:paraId="3B19F77D" w14:textId="77777777" w:rsidR="002C513D" w:rsidRDefault="002C513D" w:rsidP="002C513D">
      <w:pPr>
        <w:pStyle w:val="Tekstkomentarza"/>
        <w:jc w:val="left"/>
      </w:pPr>
      <w:r>
        <w:t>To sum up, basic options are:</w:t>
      </w:r>
    </w:p>
    <w:p w14:paraId="6E383978" w14:textId="77777777" w:rsidR="002C513D" w:rsidRDefault="002C513D" w:rsidP="002C513D">
      <w:pPr>
        <w:pStyle w:val="Tekstkomentarza"/>
        <w:numPr>
          <w:ilvl w:val="0"/>
          <w:numId w:val="12"/>
        </w:numPr>
        <w:jc w:val="left"/>
      </w:pPr>
      <w:r>
        <w:t>mandatory return of surplus with the possibility of a extra payment on the next full share by the investor;</w:t>
      </w:r>
    </w:p>
    <w:p w14:paraId="633FE047" w14:textId="77777777" w:rsidR="002C513D" w:rsidRDefault="002C513D" w:rsidP="002C513D">
      <w:pPr>
        <w:pStyle w:val="Tekstkomentarza"/>
        <w:numPr>
          <w:ilvl w:val="0"/>
          <w:numId w:val="12"/>
        </w:numPr>
        <w:ind w:left="300"/>
        <w:jc w:val="left"/>
      </w:pPr>
      <w:r>
        <w:t>Automatic rounding up and down (</w:t>
      </w:r>
      <w:r>
        <w:rPr>
          <w:u w:val="single"/>
        </w:rPr>
        <w:t>which we have chosen here</w:t>
      </w:r>
      <w:r>
        <w:t>)</w:t>
      </w:r>
    </w:p>
  </w:comment>
  <w:comment w:id="14" w:author="Karol Gałkowski" w:date="2025-10-14T20:01:00Z" w:initials="KG">
    <w:p w14:paraId="752267C4" w14:textId="1F6D1084" w:rsidR="008D0C9A" w:rsidRDefault="008D0C9A" w:rsidP="008D0C9A">
      <w:pPr>
        <w:pStyle w:val="Tekstkomentarza"/>
        <w:jc w:val="left"/>
      </w:pPr>
      <w:r>
        <w:rPr>
          <w:rStyle w:val="Odwoaniedokomentarza"/>
        </w:rPr>
        <w:annotationRef/>
      </w:r>
      <w:r>
        <w:rPr>
          <w:highlight w:val="cyan"/>
        </w:rPr>
        <w:t>[</w:t>
      </w:r>
      <w:r>
        <w:rPr>
          <w:b/>
          <w:bCs/>
          <w:highlight w:val="cyan"/>
        </w:rPr>
        <w:t>COMMENT]</w:t>
      </w:r>
    </w:p>
    <w:p w14:paraId="43F3CADB" w14:textId="77777777" w:rsidR="008D0C9A" w:rsidRDefault="008D0C9A" w:rsidP="008D0C9A">
      <w:pPr>
        <w:pStyle w:val="Tekstkomentarza"/>
        <w:jc w:val="left"/>
      </w:pPr>
      <w:r>
        <w:t xml:space="preserve">This provision defines </w:t>
      </w:r>
      <w:r>
        <w:rPr>
          <w:b/>
          <w:bCs/>
        </w:rPr>
        <w:t>"Fully-Diluted Shares,"</w:t>
      </w:r>
      <w:r>
        <w:t xml:space="preserve"> which represents the total number of a company's shares after accounting for all potential conversions. It is used to accurately calculate the percentage of ownership an investor will receive when their loan converts into equity.</w:t>
      </w:r>
    </w:p>
    <w:p w14:paraId="7ABA08C0" w14:textId="77777777" w:rsidR="008D0C9A" w:rsidRDefault="008D0C9A" w:rsidP="008D0C9A">
      <w:pPr>
        <w:pStyle w:val="Tekstkomentarza"/>
        <w:jc w:val="left"/>
      </w:pPr>
    </w:p>
    <w:p w14:paraId="2DC25FD7" w14:textId="77777777" w:rsidR="008D0C9A" w:rsidRDefault="008D0C9A" w:rsidP="008D0C9A">
      <w:pPr>
        <w:pStyle w:val="Tekstkomentarza"/>
        <w:jc w:val="left"/>
      </w:pPr>
      <w:r>
        <w:t xml:space="preserve">In simple terms, it counts not just the shares that are currently issued, but </w:t>
      </w:r>
      <w:r>
        <w:rPr>
          <w:b/>
          <w:bCs/>
        </w:rPr>
        <w:t>all shares that could possibly exist</w:t>
      </w:r>
      <w:r>
        <w:t xml:space="preserve"> if every outstanding right to acquire a share were exercised. This provides a realistic and accurate valuation for the investor's ownership stake.</w:t>
      </w:r>
    </w:p>
  </w:comment>
  <w:comment w:id="15" w:author="Karol Gałkowski" w:date="2025-10-14T19:55:00Z" w:initials="KG">
    <w:p w14:paraId="2295FA46" w14:textId="55D9BABD" w:rsidR="002F6D38" w:rsidRDefault="002F6D38" w:rsidP="002F6D38">
      <w:pPr>
        <w:pStyle w:val="Tekstkomentarza"/>
        <w:jc w:val="left"/>
      </w:pPr>
      <w:r>
        <w:rPr>
          <w:rStyle w:val="Odwoaniedokomentarza"/>
        </w:rPr>
        <w:annotationRef/>
      </w:r>
      <w:r>
        <w:rPr>
          <w:highlight w:val="cyan"/>
        </w:rPr>
        <w:t>[</w:t>
      </w:r>
      <w:r>
        <w:rPr>
          <w:b/>
          <w:bCs/>
          <w:highlight w:val="cyan"/>
        </w:rPr>
        <w:t>COMMENT]</w:t>
      </w:r>
    </w:p>
    <w:p w14:paraId="741BA6B6" w14:textId="77777777" w:rsidR="002F6D38" w:rsidRDefault="002F6D38" w:rsidP="002F6D38">
      <w:pPr>
        <w:pStyle w:val="Tekstkomentarza"/>
        <w:jc w:val="left"/>
      </w:pPr>
      <w:r>
        <w:t xml:space="preserve">This is the key event that will trigger convertible loan to convert into equity. It's defined to exclude other types of share issuances, like employee stock options, ensuring that the </w:t>
      </w:r>
      <w:r>
        <w:rPr>
          <w:b/>
          <w:bCs/>
          <w:u w:val="single"/>
        </w:rPr>
        <w:t xml:space="preserve">obligatory </w:t>
      </w:r>
      <w:r>
        <w:t>conversion only happens during a new funding round that is of size not smaller than one agreed by the Parties. Above does not exclude right (not obligation) for the Investors to convert during Non-qualified Financing</w:t>
      </w:r>
    </w:p>
  </w:comment>
  <w:comment w:id="16" w:author="Karol Gałkowski [2]" w:date="2025-09-16T11:27:00Z" w:initials="KG">
    <w:p w14:paraId="2FB2CD54" w14:textId="4C656090" w:rsidR="00F26D83" w:rsidRDefault="00BF2DAF" w:rsidP="00F26D83">
      <w:pPr>
        <w:pStyle w:val="Tekstkomentarza"/>
        <w:jc w:val="left"/>
      </w:pPr>
      <w:r>
        <w:rPr>
          <w:rStyle w:val="Odwoaniedokomentarza"/>
        </w:rPr>
        <w:annotationRef/>
      </w:r>
      <w:r w:rsidR="00F26D83">
        <w:rPr>
          <w:highlight w:val="cyan"/>
        </w:rPr>
        <w:t>[</w:t>
      </w:r>
      <w:r w:rsidR="00F26D83">
        <w:rPr>
          <w:b/>
          <w:bCs/>
          <w:highlight w:val="cyan"/>
        </w:rPr>
        <w:t>COMMENT]</w:t>
      </w:r>
    </w:p>
    <w:p w14:paraId="797BDF89" w14:textId="77777777" w:rsidR="00F26D83" w:rsidRDefault="00F26D83" w:rsidP="00F26D83">
      <w:pPr>
        <w:pStyle w:val="Tekstkomentarza"/>
        <w:jc w:val="left"/>
      </w:pPr>
      <w:r>
        <w:t xml:space="preserve">This clause defines the </w:t>
      </w:r>
      <w:r>
        <w:rPr>
          <w:b/>
          <w:bCs/>
        </w:rPr>
        <w:t>Valuation Cap</w:t>
      </w:r>
      <w:r>
        <w:t>, which is a maximum value the company can be "worth" when your loan converts into shares. It's a key term that affects both the lender and the borrower.</w:t>
      </w:r>
    </w:p>
    <w:p w14:paraId="203B8AAD" w14:textId="77777777" w:rsidR="00F26D83" w:rsidRDefault="00F26D83" w:rsidP="00F26D83">
      <w:pPr>
        <w:pStyle w:val="Tekstkomentarza"/>
        <w:jc w:val="left"/>
      </w:pPr>
    </w:p>
    <w:p w14:paraId="62FBB547" w14:textId="77777777" w:rsidR="00F26D83" w:rsidRDefault="00F26D83" w:rsidP="00F26D83">
      <w:pPr>
        <w:pStyle w:val="Tekstkomentarza"/>
        <w:jc w:val="left"/>
      </w:pPr>
      <w:r>
        <w:t xml:space="preserve">In short, the Valuation Cap acts as a fairness mechanism. It gives the lender a reward for taking an early risk, while providing the borrower a predictable way to manage their company's ownership.  </w:t>
      </w:r>
    </w:p>
  </w:comment>
  <w:comment w:id="18" w:author="Karol Gałkowski [2]" w:date="2025-09-16T15:08:00Z" w:initials="KG">
    <w:p w14:paraId="72B512F3" w14:textId="08FBA7C6" w:rsidR="00435D61" w:rsidRDefault="00D32E69" w:rsidP="00435D61">
      <w:pPr>
        <w:pStyle w:val="Tekstkomentarza"/>
        <w:jc w:val="left"/>
      </w:pPr>
      <w:r>
        <w:rPr>
          <w:rStyle w:val="Odwoaniedokomentarza"/>
        </w:rPr>
        <w:annotationRef/>
      </w:r>
      <w:r w:rsidR="00435D61">
        <w:rPr>
          <w:highlight w:val="cyan"/>
        </w:rPr>
        <w:t>[</w:t>
      </w:r>
      <w:r w:rsidR="00435D61">
        <w:rPr>
          <w:b/>
          <w:bCs/>
          <w:highlight w:val="cyan"/>
        </w:rPr>
        <w:t>COMMENT]</w:t>
      </w:r>
    </w:p>
    <w:p w14:paraId="27A4F24F" w14:textId="77777777" w:rsidR="00435D61" w:rsidRDefault="00435D61" w:rsidP="00435D61">
      <w:pPr>
        <w:pStyle w:val="Tekstkomentarza"/>
        <w:jc w:val="left"/>
      </w:pPr>
      <w:r>
        <w:t>This is the core rule and mechanism of the CLA. Conversion is a rule, and the only exemption is repayment as a result of Event of Default.</w:t>
      </w:r>
    </w:p>
    <w:p w14:paraId="7DF08841" w14:textId="77777777" w:rsidR="00435D61" w:rsidRDefault="00435D61" w:rsidP="00435D61">
      <w:pPr>
        <w:pStyle w:val="Tekstkomentarza"/>
        <w:jc w:val="left"/>
      </w:pPr>
    </w:p>
    <w:p w14:paraId="32F28F43" w14:textId="77777777" w:rsidR="00435D61" w:rsidRDefault="00435D61" w:rsidP="00435D61">
      <w:pPr>
        <w:pStyle w:val="Tekstkomentarza"/>
        <w:jc w:val="left"/>
      </w:pPr>
      <w:r>
        <w:t>Conversion is triggered by completion of Qualified Financing, reaching Maturity Date without Qualified Financing or any event constituting a Change of Control (i.e. Exit)</w:t>
      </w:r>
    </w:p>
  </w:comment>
  <w:comment w:id="19" w:author="Karol Gałkowski" w:date="2025-10-14T23:16:00Z" w:initials="KG">
    <w:p w14:paraId="7B281498" w14:textId="77777777" w:rsidR="00D96F45" w:rsidRDefault="00D96F45" w:rsidP="00D96F45">
      <w:pPr>
        <w:pStyle w:val="Tekstkomentarza"/>
        <w:jc w:val="left"/>
      </w:pPr>
      <w:r>
        <w:rPr>
          <w:rStyle w:val="Odwoaniedokomentarza"/>
        </w:rPr>
        <w:annotationRef/>
      </w:r>
      <w:r>
        <w:rPr>
          <w:highlight w:val="cyan"/>
        </w:rPr>
        <w:t>[</w:t>
      </w:r>
      <w:r>
        <w:rPr>
          <w:b/>
          <w:bCs/>
          <w:highlight w:val="cyan"/>
        </w:rPr>
        <w:t>COMMENT]</w:t>
      </w:r>
    </w:p>
    <w:p w14:paraId="7291B5B7" w14:textId="77777777" w:rsidR="00D96F45" w:rsidRDefault="00D96F45" w:rsidP="00D96F45">
      <w:pPr>
        <w:pStyle w:val="Tekstkomentarza"/>
        <w:jc w:val="left"/>
      </w:pPr>
      <w:r>
        <w:t>These should be tailor-made to fit the nature of specific transaction. Most common examples are R&amp;W’s regarding Company’s existence and authorization to sign the agreement, ownership of IP and other material assets, litigations pending, no arrears in taxes etc.</w:t>
      </w:r>
    </w:p>
  </w:comment>
  <w:comment w:id="20" w:author="Karol Gałkowski" w:date="2025-10-14T23:19:00Z" w:initials="KG">
    <w:p w14:paraId="7D59596D" w14:textId="77777777" w:rsidR="00741FA4" w:rsidRDefault="00741FA4" w:rsidP="00741FA4">
      <w:pPr>
        <w:pStyle w:val="Tekstkomentarza"/>
        <w:jc w:val="left"/>
      </w:pPr>
      <w:r>
        <w:rPr>
          <w:rStyle w:val="Odwoaniedokomentarza"/>
        </w:rPr>
        <w:annotationRef/>
      </w:r>
      <w:r>
        <w:rPr>
          <w:highlight w:val="cyan"/>
        </w:rPr>
        <w:t>[</w:t>
      </w:r>
      <w:r>
        <w:rPr>
          <w:b/>
          <w:bCs/>
          <w:highlight w:val="cyan"/>
        </w:rPr>
        <w:t>COMMENT]</w:t>
      </w:r>
    </w:p>
    <w:p w14:paraId="0B3774DA" w14:textId="77777777" w:rsidR="00741FA4" w:rsidRDefault="00741FA4" w:rsidP="00741FA4">
      <w:pPr>
        <w:pStyle w:val="Tekstkomentarza"/>
        <w:jc w:val="left"/>
      </w:pPr>
      <w:r>
        <w:t>This entire section can be removed if there are no Qualified Shareholders included in the Agreement</w:t>
      </w:r>
    </w:p>
  </w:comment>
  <w:comment w:id="22" w:author="Karol Gałkowski [2]" w:date="2025-09-16T15:05:00Z" w:initials="KG">
    <w:p w14:paraId="1B11A5FE" w14:textId="18502C05" w:rsidR="0010018C" w:rsidRDefault="0010018C" w:rsidP="0010018C">
      <w:pPr>
        <w:pStyle w:val="Tekstkomentarza"/>
        <w:jc w:val="left"/>
      </w:pPr>
      <w:r>
        <w:rPr>
          <w:rStyle w:val="Odwoaniedokomentarza"/>
        </w:rPr>
        <w:annotationRef/>
      </w:r>
      <w:r>
        <w:rPr>
          <w:highlight w:val="cyan"/>
        </w:rPr>
        <w:t>[</w:t>
      </w:r>
      <w:r>
        <w:rPr>
          <w:b/>
          <w:bCs/>
          <w:highlight w:val="cyan"/>
        </w:rPr>
        <w:t>COMMENT]</w:t>
      </w:r>
    </w:p>
    <w:p w14:paraId="0F19BEC1" w14:textId="77777777" w:rsidR="0010018C" w:rsidRDefault="0010018C" w:rsidP="0010018C">
      <w:pPr>
        <w:pStyle w:val="Tekstkomentarza"/>
        <w:jc w:val="left"/>
      </w:pPr>
      <w:r>
        <w:t>The most common question regarding CLA’s when comparing them to SAFE’s is the interest, or to be more specific - making the loan interest free.</w:t>
      </w:r>
    </w:p>
    <w:p w14:paraId="69B7BA28" w14:textId="77777777" w:rsidR="0010018C" w:rsidRDefault="0010018C" w:rsidP="0010018C">
      <w:pPr>
        <w:pStyle w:val="Tekstkomentarza"/>
        <w:jc w:val="left"/>
      </w:pPr>
    </w:p>
    <w:p w14:paraId="7CCCD88E" w14:textId="77777777" w:rsidR="0010018C" w:rsidRDefault="0010018C" w:rsidP="0010018C">
      <w:pPr>
        <w:pStyle w:val="Tekstkomentarza"/>
        <w:jc w:val="left"/>
      </w:pPr>
      <w:r>
        <w:t xml:space="preserve">When a company gets something for free that it would normally have to pay for (like an interest-free loan), the tax office treats the money saved as taxable income. The company has to calculate the market-rate interest it </w:t>
      </w:r>
      <w:r>
        <w:rPr>
          <w:i/>
          <w:iCs/>
        </w:rPr>
        <w:t>would have</w:t>
      </w:r>
      <w:r>
        <w:t xml:space="preserve"> paid and then pay corporate income tax (CIT) on that saved amount. Simply put, the saving is treated as a profit. </w:t>
      </w:r>
    </w:p>
  </w:comment>
  <w:comment w:id="31" w:author="Karol Gałkowski [2]" w:date="2025-09-16T15:01:00Z" w:initials="KG">
    <w:p w14:paraId="436FF296" w14:textId="77777777" w:rsidR="005E786B" w:rsidRDefault="00625B21" w:rsidP="005E786B">
      <w:pPr>
        <w:pStyle w:val="Tekstkomentarza"/>
        <w:jc w:val="left"/>
      </w:pPr>
      <w:r>
        <w:rPr>
          <w:rStyle w:val="Odwoaniedokomentarza"/>
        </w:rPr>
        <w:annotationRef/>
      </w:r>
      <w:r w:rsidR="005E786B">
        <w:rPr>
          <w:highlight w:val="cyan"/>
        </w:rPr>
        <w:t>[</w:t>
      </w:r>
      <w:r w:rsidR="005E786B">
        <w:rPr>
          <w:b/>
          <w:bCs/>
          <w:highlight w:val="cyan"/>
        </w:rPr>
        <w:t>COMMENT]</w:t>
      </w:r>
    </w:p>
    <w:p w14:paraId="456A8869" w14:textId="77777777" w:rsidR="005E786B" w:rsidRDefault="005E786B" w:rsidP="005E786B">
      <w:pPr>
        <w:pStyle w:val="Tekstkomentarza"/>
        <w:jc w:val="left"/>
      </w:pPr>
      <w:r>
        <w:t xml:space="preserve">This clause ensures that if the loan converts into shares because it has reached its maturity date, the shares the lender receives will have specific protections. These shares will be fully paid and free of any claims, and will come with key investor rights, such as liquidation preference, pre-emption rights, and co-sale rights. This guarantees that the lender is granted a standard set of protections similar to those of existing or future investors, securing their position and investment. </w:t>
      </w:r>
    </w:p>
  </w:comment>
  <w:comment w:id="32" w:author="Karol Gałkowski [2]" w:date="2025-09-16T14:59:00Z" w:initials="KG">
    <w:p w14:paraId="19F81D28" w14:textId="5A246980" w:rsidR="0010018C" w:rsidRDefault="00F63899" w:rsidP="0010018C">
      <w:pPr>
        <w:pStyle w:val="Tekstkomentarza"/>
        <w:jc w:val="left"/>
      </w:pPr>
      <w:r>
        <w:rPr>
          <w:rStyle w:val="Odwoaniedokomentarza"/>
        </w:rPr>
        <w:annotationRef/>
      </w:r>
      <w:r w:rsidR="0010018C">
        <w:rPr>
          <w:highlight w:val="cyan"/>
        </w:rPr>
        <w:t>[</w:t>
      </w:r>
      <w:r w:rsidR="0010018C">
        <w:rPr>
          <w:b/>
          <w:bCs/>
          <w:highlight w:val="cyan"/>
        </w:rPr>
        <w:t>COMMENT]</w:t>
      </w:r>
    </w:p>
    <w:p w14:paraId="1455A66C" w14:textId="77777777" w:rsidR="0010018C" w:rsidRDefault="0010018C" w:rsidP="0010018C">
      <w:pPr>
        <w:pStyle w:val="Tekstkomentarza"/>
        <w:jc w:val="left"/>
      </w:pPr>
      <w:r>
        <w:t xml:space="preserve">This clause ensures the lender's loan is not treated worse than any other company debt. It guarantees that the lender has equal standing with other creditors, and that the company will not take on any new, higher-priority debt that could be paid back before this loan. This protects the lender's position in case the company faces financial difficulties. </w:t>
      </w:r>
    </w:p>
  </w:comment>
  <w:comment w:id="33" w:author="Karol Gałkowski" w:date="2025-10-14T19:36:00Z" w:initials="KG">
    <w:p w14:paraId="61D65587" w14:textId="77777777" w:rsidR="00B308DE" w:rsidRDefault="00B308DE" w:rsidP="00B308DE">
      <w:pPr>
        <w:pStyle w:val="Tekstkomentarza"/>
        <w:jc w:val="left"/>
      </w:pPr>
      <w:r>
        <w:rPr>
          <w:rStyle w:val="Odwoaniedokomentarza"/>
        </w:rPr>
        <w:annotationRef/>
      </w:r>
      <w:r>
        <w:rPr>
          <w:highlight w:val="cyan"/>
        </w:rPr>
        <w:t>[</w:t>
      </w:r>
      <w:r>
        <w:rPr>
          <w:b/>
          <w:bCs/>
          <w:highlight w:val="cyan"/>
        </w:rPr>
        <w:t>COMMENT]</w:t>
      </w:r>
    </w:p>
    <w:p w14:paraId="518A2D96" w14:textId="77777777" w:rsidR="00B308DE" w:rsidRDefault="00B308DE" w:rsidP="00B308DE">
      <w:pPr>
        <w:pStyle w:val="Tekstkomentarza"/>
        <w:jc w:val="left"/>
      </w:pPr>
      <w:r>
        <w:t xml:space="preserve">The </w:t>
      </w:r>
      <w:r>
        <w:rPr>
          <w:b/>
          <w:bCs/>
        </w:rPr>
        <w:t>Most Favored Nation (MFN)</w:t>
      </w:r>
      <w:r>
        <w:t xml:space="preserve"> clause in a convertible loan agreement is designed to protect early investors by ensuring they receive the best deal offered to subsequent, similar investors. It essentially states that if the company later issues a new convertible instrument with more favorable economic terms—such as a lower </w:t>
      </w:r>
      <w:r>
        <w:rPr>
          <w:b/>
          <w:bCs/>
        </w:rPr>
        <w:t>valuation cap</w:t>
      </w:r>
      <w:r>
        <w:t xml:space="preserve"> or a higher </w:t>
      </w:r>
      <w:r>
        <w:rPr>
          <w:b/>
          <w:bCs/>
        </w:rPr>
        <w:t>discount</w:t>
      </w:r>
      <w:r>
        <w:t xml:space="preserve">—the original investor must be notified and has the right to swap their original terms for the more favorable ones. This mechanism eliminates the early investor's risk of taking on the initial uncertainty only to be disadvantaged when the company successfully attracts capital under better terms later. </w:t>
      </w:r>
    </w:p>
  </w:comment>
  <w:comment w:id="43" w:author="Karol Gałkowski" w:date="2025-10-15T08:11:00Z" w:initials="KG">
    <w:p w14:paraId="779352F9" w14:textId="77777777" w:rsidR="002F204D" w:rsidRDefault="002F204D" w:rsidP="002F204D">
      <w:pPr>
        <w:pStyle w:val="Tekstkomentarza"/>
        <w:jc w:val="left"/>
      </w:pPr>
      <w:r>
        <w:rPr>
          <w:rStyle w:val="Odwoaniedokomentarza"/>
        </w:rPr>
        <w:annotationRef/>
      </w:r>
      <w:r>
        <w:rPr>
          <w:highlight w:val="cyan"/>
        </w:rPr>
        <w:t>[</w:t>
      </w:r>
      <w:r>
        <w:rPr>
          <w:b/>
          <w:bCs/>
          <w:highlight w:val="cyan"/>
        </w:rPr>
        <w:t>COMMENT]</w:t>
      </w:r>
    </w:p>
    <w:p w14:paraId="69B4851B" w14:textId="77777777" w:rsidR="002F204D" w:rsidRDefault="002F204D" w:rsidP="002F204D">
      <w:pPr>
        <w:pStyle w:val="Tekstkomentarza"/>
        <w:jc w:val="left"/>
      </w:pPr>
      <w:r>
        <w:t xml:space="preserve">We strongly recommend arbitration instead of standard court proceeding, simultaneously not suggesting any particular one. Two of the biggest and most popular ones in Poland are  </w:t>
      </w:r>
      <w:r>
        <w:rPr>
          <w:b/>
          <w:bCs/>
        </w:rPr>
        <w:t xml:space="preserve">Sąd Arbitrażowy przy Krajowej Izbie Gospodarczej w Warszawie </w:t>
      </w:r>
      <w:r>
        <w:t xml:space="preserve">and </w:t>
      </w:r>
      <w:r>
        <w:rPr>
          <w:b/>
          <w:bCs/>
          <w:color w:val="000000"/>
          <w:highlight w:val="white"/>
        </w:rPr>
        <w:t>Sąd Arbitrażowy przy Konfederacji Lewiatan</w:t>
      </w:r>
      <w:r>
        <w:rPr>
          <w:b/>
          <w:bCs/>
        </w:rPr>
        <w:t xml:space="preserve"> </w:t>
      </w:r>
      <w:r>
        <w:t>but please remember that you are not limited by those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87DC18" w15:done="0"/>
  <w15:commentEx w15:paraId="55CA8A12" w15:done="0"/>
  <w15:commentEx w15:paraId="6EB700BF" w15:done="0"/>
  <w15:commentEx w15:paraId="49D0ECD0" w15:done="0"/>
  <w15:commentEx w15:paraId="633FE047" w15:done="0"/>
  <w15:commentEx w15:paraId="2DC25FD7" w15:done="0"/>
  <w15:commentEx w15:paraId="741BA6B6" w15:done="0"/>
  <w15:commentEx w15:paraId="62FBB547" w15:done="0"/>
  <w15:commentEx w15:paraId="32F28F43" w15:done="0"/>
  <w15:commentEx w15:paraId="7291B5B7" w15:done="0"/>
  <w15:commentEx w15:paraId="0B3774DA" w15:done="0"/>
  <w15:commentEx w15:paraId="7CCCD88E" w15:done="0"/>
  <w15:commentEx w15:paraId="456A8869" w15:done="0"/>
  <w15:commentEx w15:paraId="1455A66C" w15:done="0"/>
  <w15:commentEx w15:paraId="518A2D96" w15:done="0"/>
  <w15:commentEx w15:paraId="69B485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619B32" w16cex:dateUtc="2025-10-13T14:17:00Z"/>
  <w16cex:commentExtensible w16cex:durableId="4FAD1012" w16cex:dateUtc="2025-10-13T14:03:00Z"/>
  <w16cex:commentExtensible w16cex:durableId="3C394686" w16cex:dateUtc="2025-10-14T18:16:00Z"/>
  <w16cex:commentExtensible w16cex:durableId="3C188DDC" w16cex:dateUtc="2025-10-14T20:56:00Z"/>
  <w16cex:commentExtensible w16cex:durableId="519D667C" w16cex:dateUtc="2025-10-14T17:39:00Z"/>
  <w16cex:commentExtensible w16cex:durableId="6C44C048" w16cex:dateUtc="2025-10-14T18:01:00Z"/>
  <w16cex:commentExtensible w16cex:durableId="2BB0634E" w16cex:dateUtc="2025-10-14T17:55:00Z"/>
  <w16cex:commentExtensible w16cex:durableId="3360D165" w16cex:dateUtc="2025-09-16T09:27:00Z"/>
  <w16cex:commentExtensible w16cex:durableId="3A69B896" w16cex:dateUtc="2025-09-16T13:08:00Z"/>
  <w16cex:commentExtensible w16cex:durableId="5DB23A73" w16cex:dateUtc="2025-10-14T21:16:00Z"/>
  <w16cex:commentExtensible w16cex:durableId="60D40801" w16cex:dateUtc="2025-10-14T21:19:00Z"/>
  <w16cex:commentExtensible w16cex:durableId="06F77970" w16cex:dateUtc="2025-09-16T13:05:00Z"/>
  <w16cex:commentExtensible w16cex:durableId="5DDF058F" w16cex:dateUtc="2025-09-16T13:01:00Z"/>
  <w16cex:commentExtensible w16cex:durableId="61ECB0A3" w16cex:dateUtc="2025-09-16T12:59:00Z"/>
  <w16cex:commentExtensible w16cex:durableId="0E55FC5D" w16cex:dateUtc="2025-10-14T17:36:00Z"/>
  <w16cex:commentExtensible w16cex:durableId="20556C32" w16cex:dateUtc="2025-10-15T0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87DC18" w16cid:durableId="13619B32"/>
  <w16cid:commentId w16cid:paraId="55CA8A12" w16cid:durableId="4FAD1012"/>
  <w16cid:commentId w16cid:paraId="6EB700BF" w16cid:durableId="3C394686"/>
  <w16cid:commentId w16cid:paraId="49D0ECD0" w16cid:durableId="3C188DDC"/>
  <w16cid:commentId w16cid:paraId="633FE047" w16cid:durableId="519D667C"/>
  <w16cid:commentId w16cid:paraId="2DC25FD7" w16cid:durableId="6C44C048"/>
  <w16cid:commentId w16cid:paraId="741BA6B6" w16cid:durableId="2BB0634E"/>
  <w16cid:commentId w16cid:paraId="62FBB547" w16cid:durableId="3360D165"/>
  <w16cid:commentId w16cid:paraId="32F28F43" w16cid:durableId="3A69B896"/>
  <w16cid:commentId w16cid:paraId="7291B5B7" w16cid:durableId="5DB23A73"/>
  <w16cid:commentId w16cid:paraId="0B3774DA" w16cid:durableId="60D40801"/>
  <w16cid:commentId w16cid:paraId="7CCCD88E" w16cid:durableId="06F77970"/>
  <w16cid:commentId w16cid:paraId="456A8869" w16cid:durableId="5DDF058F"/>
  <w16cid:commentId w16cid:paraId="1455A66C" w16cid:durableId="61ECB0A3"/>
  <w16cid:commentId w16cid:paraId="518A2D96" w16cid:durableId="0E55FC5D"/>
  <w16cid:commentId w16cid:paraId="69B4851B" w16cid:durableId="20556C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5227" w14:textId="77777777" w:rsidR="003E501A" w:rsidRDefault="003E501A">
      <w:pPr>
        <w:spacing w:after="0"/>
      </w:pPr>
      <w:r>
        <w:separator/>
      </w:r>
    </w:p>
  </w:endnote>
  <w:endnote w:type="continuationSeparator" w:id="0">
    <w:p w14:paraId="1DFAF9B8" w14:textId="77777777" w:rsidR="003E501A" w:rsidRDefault="003E50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663324"/>
      <w:docPartObj>
        <w:docPartGallery w:val="Page Numbers (Bottom of Page)"/>
        <w:docPartUnique/>
      </w:docPartObj>
    </w:sdtPr>
    <w:sdtContent>
      <w:p w14:paraId="4F1A29F1" w14:textId="3429CFDE" w:rsidR="009627F3" w:rsidRDefault="009627F3">
        <w:pPr>
          <w:pStyle w:val="Stopka"/>
          <w:jc w:val="center"/>
        </w:pPr>
        <w:r>
          <w:fldChar w:fldCharType="begin"/>
        </w:r>
        <w:r>
          <w:instrText>PAGE   \* MERGEFORMAT</w:instrText>
        </w:r>
        <w:r>
          <w:fldChar w:fldCharType="separate"/>
        </w:r>
        <w:r>
          <w:rPr>
            <w:lang w:val="pl-PL"/>
          </w:rPr>
          <w:t>2</w:t>
        </w:r>
        <w:r>
          <w:fldChar w:fldCharType="end"/>
        </w:r>
      </w:p>
    </w:sdtContent>
  </w:sdt>
  <w:p w14:paraId="7EF90ADA" w14:textId="77777777" w:rsidR="009627F3" w:rsidRDefault="009627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B451D" w14:textId="77777777" w:rsidR="003E501A" w:rsidRDefault="003E501A">
      <w:pPr>
        <w:spacing w:after="0"/>
      </w:pPr>
      <w:r>
        <w:separator/>
      </w:r>
    </w:p>
  </w:footnote>
  <w:footnote w:type="continuationSeparator" w:id="0">
    <w:p w14:paraId="7964B0CA" w14:textId="77777777" w:rsidR="003E501A" w:rsidRDefault="003E50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92CA" w14:textId="1AE854AE" w:rsidR="00092C73" w:rsidRDefault="00092C73" w:rsidP="000D1EBB">
    <w:pPr>
      <w:pBdr>
        <w:top w:val="nil"/>
        <w:left w:val="nil"/>
        <w:bottom w:val="nil"/>
        <w:right w:val="nil"/>
        <w:between w:val="nil"/>
      </w:pBdr>
      <w:tabs>
        <w:tab w:val="center" w:pos="4320"/>
        <w:tab w:val="left" w:pos="7260"/>
      </w:tabs>
      <w:rPr>
        <w:i/>
        <w:color w:val="000000"/>
        <w:sz w:val="18"/>
        <w:szCs w:val="18"/>
      </w:rPr>
    </w:pPr>
    <w:r>
      <w:rPr>
        <w:i/>
        <w:color w:val="0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26"/>
    <w:multiLevelType w:val="hybridMultilevel"/>
    <w:tmpl w:val="BEDA5F92"/>
    <w:lvl w:ilvl="0" w:tplc="BBD0D332">
      <w:start w:val="10"/>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9B93114"/>
    <w:multiLevelType w:val="multilevel"/>
    <w:tmpl w:val="DCAC4F32"/>
    <w:lvl w:ilvl="0">
      <w:start w:val="1"/>
      <w:numFmt w:val="upp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C21F6B"/>
    <w:multiLevelType w:val="multilevel"/>
    <w:tmpl w:val="F72E6236"/>
    <w:lvl w:ilvl="0">
      <w:start w:val="1"/>
      <w:numFmt w:val="decimal"/>
      <w:lvlText w:val="%1"/>
      <w:lvlJc w:val="left"/>
      <w:pPr>
        <w:ind w:left="720" w:hanging="720"/>
      </w:pPr>
      <w:rPr>
        <w:rFonts w:ascii="Arial" w:eastAsia="Arial" w:hAnsi="Arial" w:cs="Arial"/>
        <w:b/>
        <w:i w:val="0"/>
        <w:smallCaps w:val="0"/>
        <w:strike w:val="0"/>
        <w:color w:val="000000"/>
        <w:sz w:val="21"/>
        <w:szCs w:val="21"/>
        <w:u w:val="none"/>
        <w:vertAlign w:val="baseline"/>
      </w:rPr>
    </w:lvl>
    <w:lvl w:ilvl="1">
      <w:start w:val="1"/>
      <w:numFmt w:val="decimal"/>
      <w:lvlText w:val="%1.%2"/>
      <w:lvlJc w:val="left"/>
      <w:pPr>
        <w:ind w:left="720" w:hanging="720"/>
      </w:pPr>
      <w:rPr>
        <w:rFonts w:ascii="Arial" w:eastAsia="Arial" w:hAnsi="Arial" w:cs="Arial"/>
        <w:b/>
        <w:i w:val="0"/>
        <w:smallCaps w:val="0"/>
        <w:strike w:val="0"/>
        <w:color w:val="000000"/>
        <w:sz w:val="21"/>
        <w:szCs w:val="21"/>
        <w:u w:val="none"/>
        <w:vertAlign w:val="baseline"/>
      </w:rPr>
    </w:lvl>
    <w:lvl w:ilvl="2">
      <w:start w:val="1"/>
      <w:numFmt w:val="lowerLetter"/>
      <w:lvlText w:val="(%3)"/>
      <w:lvlJc w:val="left"/>
      <w:pPr>
        <w:ind w:left="1418" w:hanging="709"/>
      </w:pPr>
      <w:rPr>
        <w:rFonts w:ascii="Arial" w:eastAsia="Arial" w:hAnsi="Arial" w:cs="Arial"/>
        <w:b/>
        <w:i w:val="0"/>
        <w:smallCaps w:val="0"/>
        <w:strike w:val="0"/>
        <w:color w:val="000000"/>
        <w:sz w:val="21"/>
        <w:szCs w:val="21"/>
        <w:u w:val="none"/>
        <w:vertAlign w:val="baseline"/>
      </w:rPr>
    </w:lvl>
    <w:lvl w:ilvl="3">
      <w:start w:val="1"/>
      <w:numFmt w:val="lowerRoman"/>
      <w:lvlText w:val="(%4)"/>
      <w:lvlJc w:val="left"/>
      <w:pPr>
        <w:ind w:left="2127" w:hanging="709"/>
      </w:pPr>
      <w:rPr>
        <w:rFonts w:ascii="Arial" w:eastAsia="Arial" w:hAnsi="Arial" w:cs="Arial"/>
        <w:b/>
        <w:i w:val="0"/>
        <w:smallCaps w:val="0"/>
        <w:strike w:val="0"/>
        <w:color w:val="000000"/>
        <w:sz w:val="21"/>
        <w:szCs w:val="21"/>
        <w:u w:val="none"/>
        <w:vertAlign w:val="baseline"/>
      </w:rPr>
    </w:lvl>
    <w:lvl w:ilvl="4">
      <w:start w:val="1"/>
      <w:numFmt w:val="upperLetter"/>
      <w:lvlText w:val="(%5)"/>
      <w:lvlJc w:val="left"/>
      <w:pPr>
        <w:ind w:left="2835" w:hanging="708"/>
      </w:pPr>
      <w:rPr>
        <w:rFonts w:ascii="Arial" w:eastAsia="Arial" w:hAnsi="Arial" w:cs="Arial"/>
        <w:b/>
        <w:i w:val="0"/>
        <w:smallCaps w:val="0"/>
        <w:strike w:val="0"/>
        <w:color w:val="000000"/>
        <w:sz w:val="21"/>
        <w:szCs w:val="21"/>
        <w:u w:val="none"/>
        <w:vertAlign w:val="baseline"/>
      </w:rPr>
    </w:lvl>
    <w:lvl w:ilvl="5">
      <w:start w:val="1"/>
      <w:numFmt w:val="decimal"/>
      <w:lvlText w:val="(%6)"/>
      <w:lvlJc w:val="left"/>
      <w:pPr>
        <w:ind w:left="3544" w:hanging="709"/>
      </w:pPr>
      <w:rPr>
        <w:rFonts w:ascii="Arial" w:eastAsia="Arial" w:hAnsi="Arial" w:cs="Arial"/>
        <w:b/>
        <w:i w:val="0"/>
        <w:smallCaps w:val="0"/>
        <w:strike w:val="0"/>
        <w:color w:val="000000"/>
        <w:sz w:val="21"/>
        <w:szCs w:val="21"/>
        <w:u w:val="none"/>
        <w:vertAlign w:val="baseline"/>
      </w:rPr>
    </w:lvl>
    <w:lvl w:ilvl="6">
      <w:start w:val="1"/>
      <w:numFmt w:val="lowerLetter"/>
      <w:lvlText w:val="(%7)"/>
      <w:lvlJc w:val="left"/>
      <w:pPr>
        <w:ind w:left="4253" w:hanging="709"/>
      </w:pPr>
      <w:rPr>
        <w:rFonts w:ascii="Arial" w:eastAsia="Arial" w:hAnsi="Arial" w:cs="Arial"/>
        <w:b w:val="0"/>
        <w:i w:val="0"/>
        <w:smallCaps w:val="0"/>
        <w:strike w:val="0"/>
        <w:color w:val="000000"/>
        <w:sz w:val="21"/>
        <w:szCs w:val="21"/>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abstractNum>
  <w:abstractNum w:abstractNumId="3" w15:restartNumberingAfterBreak="0">
    <w:nsid w:val="132C3341"/>
    <w:multiLevelType w:val="multilevel"/>
    <w:tmpl w:val="92AC6DD2"/>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 w15:restartNumberingAfterBreak="0">
    <w:nsid w:val="2A437A13"/>
    <w:multiLevelType w:val="multilevel"/>
    <w:tmpl w:val="34145A24"/>
    <w:lvl w:ilvl="0">
      <w:start w:val="1"/>
      <w:numFmt w:val="decimal"/>
      <w:pStyle w:val="04LOLglNew1"/>
      <w:lvlText w:val="%1"/>
      <w:lvlJc w:val="left"/>
      <w:pPr>
        <w:tabs>
          <w:tab w:val="num" w:pos="0"/>
        </w:tabs>
        <w:ind w:left="720" w:hanging="720"/>
      </w:pPr>
      <w:rPr>
        <w:rFonts w:ascii="Arial" w:hAnsi="Arial" w:cs="Arial" w:hint="default"/>
        <w:b/>
        <w:i w:val="0"/>
        <w:caps/>
        <w:smallCaps w:val="0"/>
        <w:strike w:val="0"/>
        <w:dstrike w:val="0"/>
        <w:vanish w:val="0"/>
        <w:color w:val="000000"/>
        <w:spacing w:val="0"/>
        <w:w w:val="100"/>
        <w:kern w:val="0"/>
        <w:position w:val="0"/>
        <w:sz w:val="21"/>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4LOLglNew2"/>
      <w:lvlText w:val="%1.%2"/>
      <w:lvlJc w:val="left"/>
      <w:pPr>
        <w:ind w:left="720" w:hanging="720"/>
      </w:pPr>
      <w:rPr>
        <w:rFonts w:ascii="Arial" w:hAnsi="Arial" w:cs="Arial" w:hint="default"/>
        <w:b/>
        <w:i w:val="0"/>
        <w:caps w:val="0"/>
        <w:smallCaps w:val="0"/>
        <w:strike w:val="0"/>
        <w:dstrike w:val="0"/>
        <w:vanish w:val="0"/>
        <w:color w:val="000000"/>
        <w:spacing w:val="0"/>
        <w:w w:val="100"/>
        <w:kern w:val="0"/>
        <w:position w:val="0"/>
        <w:sz w:val="21"/>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04LOLglNew3"/>
      <w:lvlText w:val="(%3)"/>
      <w:lvlJc w:val="left"/>
      <w:pPr>
        <w:ind w:left="1418" w:hanging="709"/>
      </w:pPr>
      <w:rPr>
        <w:rFonts w:ascii="Arial" w:eastAsiaTheme="minorHAnsi" w:hAnsi="Arial" w:cs="Arial" w:hint="default"/>
        <w:b/>
        <w:i w:val="0"/>
        <w:caps w:val="0"/>
        <w:smallCaps w:val="0"/>
        <w:strike w:val="0"/>
        <w:dstrike w:val="0"/>
        <w:vanish w:val="0"/>
        <w:color w:val="000000"/>
        <w:spacing w:val="0"/>
        <w:w w:val="100"/>
        <w:kern w:val="0"/>
        <w:position w:val="0"/>
        <w:sz w:val="21"/>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04LOLglNew4"/>
      <w:lvlText w:val="(%4)"/>
      <w:lvlJc w:val="left"/>
      <w:pPr>
        <w:ind w:left="2127" w:hanging="709"/>
      </w:pPr>
      <w:rPr>
        <w:rFonts w:ascii="Arial" w:hAnsi="Arial" w:cs="Times New Roman" w:hint="default"/>
        <w:b/>
        <w:i w:val="0"/>
        <w:caps w:val="0"/>
        <w:small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04LOLglNew5"/>
      <w:lvlText w:val="(%5)"/>
      <w:lvlJc w:val="left"/>
      <w:pPr>
        <w:ind w:left="2835" w:hanging="708"/>
      </w:pPr>
      <w:rPr>
        <w:rFonts w:ascii="Arial" w:hAnsi="Arial" w:cs="Times New Roman" w:hint="default"/>
        <w:b/>
        <w:i w:val="0"/>
        <w:caps w:val="0"/>
        <w:small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4LOLglNew6"/>
      <w:lvlText w:val="(%6)"/>
      <w:lvlJc w:val="left"/>
      <w:pPr>
        <w:tabs>
          <w:tab w:val="num" w:pos="0"/>
        </w:tabs>
        <w:ind w:left="3544" w:hanging="709"/>
      </w:pPr>
      <w:rPr>
        <w:rFonts w:ascii="Arial" w:hAnsi="Arial" w:cs="Arial" w:hint="default"/>
        <w:b/>
        <w:i w:val="0"/>
        <w:caps w:val="0"/>
        <w:small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04LOLglNew7"/>
      <w:lvlText w:val="(%7)"/>
      <w:lvlJc w:val="left"/>
      <w:pPr>
        <w:tabs>
          <w:tab w:val="num" w:pos="0"/>
        </w:tabs>
        <w:ind w:left="4253" w:hanging="709"/>
      </w:pPr>
      <w:rPr>
        <w:rFonts w:ascii="Arial" w:hAnsi="Arial" w:cs="Arial" w:hint="default"/>
        <w:b w:val="0"/>
        <w:i w:val="0"/>
        <w:caps w:val="0"/>
        <w:small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04LOLglNew8"/>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04LOLglNew9"/>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114119A"/>
    <w:multiLevelType w:val="hybridMultilevel"/>
    <w:tmpl w:val="CD4A41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256BAE"/>
    <w:multiLevelType w:val="hybridMultilevel"/>
    <w:tmpl w:val="66B4A3A2"/>
    <w:lvl w:ilvl="0" w:tplc="0B088DB0">
      <w:start w:val="1"/>
      <w:numFmt w:val="decimal"/>
      <w:lvlText w:val="%1)"/>
      <w:lvlJc w:val="left"/>
      <w:pPr>
        <w:ind w:left="1020" w:hanging="360"/>
      </w:pPr>
    </w:lvl>
    <w:lvl w:ilvl="1" w:tplc="17A45E8A">
      <w:start w:val="1"/>
      <w:numFmt w:val="decimal"/>
      <w:lvlText w:val="%2)"/>
      <w:lvlJc w:val="left"/>
      <w:pPr>
        <w:ind w:left="1020" w:hanging="360"/>
      </w:pPr>
    </w:lvl>
    <w:lvl w:ilvl="2" w:tplc="317E323C">
      <w:start w:val="1"/>
      <w:numFmt w:val="decimal"/>
      <w:lvlText w:val="%3)"/>
      <w:lvlJc w:val="left"/>
      <w:pPr>
        <w:ind w:left="1020" w:hanging="360"/>
      </w:pPr>
    </w:lvl>
    <w:lvl w:ilvl="3" w:tplc="7A5EE492">
      <w:start w:val="1"/>
      <w:numFmt w:val="decimal"/>
      <w:lvlText w:val="%4)"/>
      <w:lvlJc w:val="left"/>
      <w:pPr>
        <w:ind w:left="1020" w:hanging="360"/>
      </w:pPr>
    </w:lvl>
    <w:lvl w:ilvl="4" w:tplc="7B480A48">
      <w:start w:val="1"/>
      <w:numFmt w:val="decimal"/>
      <w:lvlText w:val="%5)"/>
      <w:lvlJc w:val="left"/>
      <w:pPr>
        <w:ind w:left="1020" w:hanging="360"/>
      </w:pPr>
    </w:lvl>
    <w:lvl w:ilvl="5" w:tplc="A82E687A">
      <w:start w:val="1"/>
      <w:numFmt w:val="decimal"/>
      <w:lvlText w:val="%6)"/>
      <w:lvlJc w:val="left"/>
      <w:pPr>
        <w:ind w:left="1020" w:hanging="360"/>
      </w:pPr>
    </w:lvl>
    <w:lvl w:ilvl="6" w:tplc="AF3ADE46">
      <w:start w:val="1"/>
      <w:numFmt w:val="decimal"/>
      <w:lvlText w:val="%7)"/>
      <w:lvlJc w:val="left"/>
      <w:pPr>
        <w:ind w:left="1020" w:hanging="360"/>
      </w:pPr>
    </w:lvl>
    <w:lvl w:ilvl="7" w:tplc="CD4692A6">
      <w:start w:val="1"/>
      <w:numFmt w:val="decimal"/>
      <w:lvlText w:val="%8)"/>
      <w:lvlJc w:val="left"/>
      <w:pPr>
        <w:ind w:left="1020" w:hanging="360"/>
      </w:pPr>
    </w:lvl>
    <w:lvl w:ilvl="8" w:tplc="5F5CB922">
      <w:start w:val="1"/>
      <w:numFmt w:val="decimal"/>
      <w:lvlText w:val="%9)"/>
      <w:lvlJc w:val="left"/>
      <w:pPr>
        <w:ind w:left="1020" w:hanging="360"/>
      </w:pPr>
    </w:lvl>
  </w:abstractNum>
  <w:abstractNum w:abstractNumId="7" w15:restartNumberingAfterBreak="0">
    <w:nsid w:val="50D37461"/>
    <w:multiLevelType w:val="multilevel"/>
    <w:tmpl w:val="D7DC9B9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B25D87"/>
    <w:multiLevelType w:val="multilevel"/>
    <w:tmpl w:val="0E0A131A"/>
    <w:lvl w:ilvl="0">
      <w:start w:val="1"/>
      <w:numFmt w:val="decimal"/>
      <w:pStyle w:val="LOLglOther1"/>
      <w:lvlText w:val="%1"/>
      <w:lvlJc w:val="left"/>
      <w:pPr>
        <w:tabs>
          <w:tab w:val="left" w:pos="720"/>
        </w:tabs>
        <w:ind w:hanging="720"/>
      </w:pPr>
      <w:rPr>
        <w:b/>
        <w:i w:val="0"/>
        <w:caps/>
        <w:small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OLglOther2"/>
      <w:lvlText w:val="%1.%2"/>
      <w:lvlJc w:val="left"/>
      <w:pPr>
        <w:tabs>
          <w:tab w:val="left" w:pos="720"/>
        </w:tabs>
        <w:ind w:hanging="720"/>
      </w:pPr>
      <w:rPr>
        <w:b/>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OLglOther3"/>
      <w:lvlText w:val="%1.%2.%3"/>
      <w:lvlJc w:val="left"/>
      <w:pPr>
        <w:tabs>
          <w:tab w:val="left" w:pos="1699"/>
        </w:tabs>
        <w:ind w:hanging="979"/>
      </w:pPr>
      <w:rPr>
        <w:b/>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LglOther4"/>
      <w:lvlText w:val="(%4)"/>
      <w:lvlJc w:val="left"/>
      <w:pPr>
        <w:tabs>
          <w:tab w:val="left" w:pos="2419"/>
        </w:tabs>
        <w:ind w:hanging="720"/>
      </w:pPr>
      <w:rPr>
        <w:b/>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OLglOther5"/>
      <w:lvlText w:val="(%5)"/>
      <w:lvlJc w:val="left"/>
      <w:pPr>
        <w:tabs>
          <w:tab w:val="left" w:pos="3139"/>
        </w:tabs>
        <w:ind w:hanging="720"/>
      </w:pPr>
      <w:rPr>
        <w:b/>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OLglOther6"/>
      <w:lvlText w:val="(%6)"/>
      <w:lvlJc w:val="left"/>
      <w:pPr>
        <w:tabs>
          <w:tab w:val="left" w:pos="3859"/>
        </w:tabs>
        <w:ind w:hanging="720"/>
      </w:pPr>
      <w:rPr>
        <w:b/>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OLglOther7"/>
      <w:lvlText w:val="(%7)"/>
      <w:lvlJc w:val="left"/>
      <w:pPr>
        <w:tabs>
          <w:tab w:val="left" w:pos="4579"/>
        </w:tabs>
        <w:ind w:hanging="720"/>
      </w:pPr>
      <w:rPr>
        <w:b/>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left" w:pos="720"/>
        </w:tabs>
      </w:pPr>
      <w:rPr>
        <w:b w:val="0"/>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left" w:pos="720"/>
        </w:tabs>
      </w:pPr>
      <w:rPr>
        <w:b w:val="0"/>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FDB79EA"/>
    <w:multiLevelType w:val="multilevel"/>
    <w:tmpl w:val="2328178C"/>
    <w:lvl w:ilvl="0">
      <w:start w:val="1"/>
      <w:numFmt w:val="decimal"/>
      <w:pStyle w:val="RGHeading1"/>
      <w:lvlText w:val="%1."/>
      <w:lvlJc w:val="left"/>
      <w:pPr>
        <w:tabs>
          <w:tab w:val="num" w:pos="720"/>
        </w:tabs>
        <w:ind w:left="720" w:hanging="720"/>
      </w:pPr>
      <w:rPr>
        <w:b w:val="0"/>
        <w:caps w:val="0"/>
        <w:u w:val="none"/>
      </w:rPr>
    </w:lvl>
    <w:lvl w:ilvl="1">
      <w:start w:val="1"/>
      <w:numFmt w:val="lowerLetter"/>
      <w:pStyle w:val="RGHeading2"/>
      <w:lvlText w:val="(%2)"/>
      <w:lvlJc w:val="left"/>
      <w:pPr>
        <w:tabs>
          <w:tab w:val="num" w:pos="1440"/>
        </w:tabs>
        <w:ind w:left="1440" w:hanging="720"/>
      </w:pPr>
      <w:rPr>
        <w:b w:val="0"/>
        <w:caps w:val="0"/>
        <w:u w:val="none"/>
      </w:rPr>
    </w:lvl>
    <w:lvl w:ilvl="2">
      <w:start w:val="1"/>
      <w:numFmt w:val="lowerRoman"/>
      <w:pStyle w:val="RGHeading3"/>
      <w:lvlText w:val="(%3)"/>
      <w:lvlJc w:val="left"/>
      <w:pPr>
        <w:tabs>
          <w:tab w:val="num" w:pos="2160"/>
        </w:tabs>
        <w:ind w:left="2160" w:hanging="720"/>
      </w:pPr>
      <w:rPr>
        <w:b w:val="0"/>
        <w:caps w:val="0"/>
        <w:u w:val="none"/>
      </w:rPr>
    </w:lvl>
    <w:lvl w:ilvl="3">
      <w:start w:val="1"/>
      <w:numFmt w:val="lowerLetter"/>
      <w:pStyle w:val="RGHeading4"/>
      <w:lvlText w:val="(%4)"/>
      <w:lvlJc w:val="left"/>
      <w:pPr>
        <w:tabs>
          <w:tab w:val="num" w:pos="2880"/>
        </w:tabs>
        <w:ind w:left="2880" w:hanging="720"/>
      </w:pPr>
      <w:rPr>
        <w:b w:val="0"/>
        <w:caps w:val="0"/>
        <w:u w:val="none"/>
      </w:rPr>
    </w:lvl>
    <w:lvl w:ilvl="4">
      <w:start w:val="1"/>
      <w:numFmt w:val="lowerRoman"/>
      <w:pStyle w:val="RGHeading5"/>
      <w:lvlText w:val="(%5)"/>
      <w:lvlJc w:val="left"/>
      <w:pPr>
        <w:tabs>
          <w:tab w:val="num" w:pos="3600"/>
        </w:tabs>
        <w:ind w:left="3600" w:hanging="720"/>
      </w:pPr>
      <w:rPr>
        <w:b w:val="0"/>
        <w:caps w:val="0"/>
        <w:u w:val="none"/>
      </w:rPr>
    </w:lvl>
    <w:lvl w:ilvl="5">
      <w:start w:val="1"/>
      <w:numFmt w:val="decimal"/>
      <w:pStyle w:val="RGHeading6"/>
      <w:lvlText w:val="(%6)"/>
      <w:lvlJc w:val="left"/>
      <w:pPr>
        <w:tabs>
          <w:tab w:val="num" w:pos="4320"/>
        </w:tabs>
        <w:ind w:left="4320" w:hanging="720"/>
      </w:pPr>
      <w:rPr>
        <w:b w:val="0"/>
        <w:caps w:val="0"/>
        <w:u w:val="none"/>
      </w:rPr>
    </w:lvl>
    <w:lvl w:ilvl="6">
      <w:start w:val="1"/>
      <w:numFmt w:val="lowerLetter"/>
      <w:pStyle w:val="RGHeading7"/>
      <w:lvlText w:val="%7."/>
      <w:lvlJc w:val="left"/>
      <w:pPr>
        <w:tabs>
          <w:tab w:val="num" w:pos="5040"/>
        </w:tabs>
        <w:ind w:left="5040" w:hanging="720"/>
      </w:pPr>
      <w:rPr>
        <w:b w:val="0"/>
        <w:caps w:val="0"/>
        <w:u w:val="none"/>
      </w:rPr>
    </w:lvl>
    <w:lvl w:ilvl="7">
      <w:start w:val="1"/>
      <w:numFmt w:val="lowerRoman"/>
      <w:pStyle w:val="RGHeading8"/>
      <w:lvlText w:val="%8."/>
      <w:lvlJc w:val="left"/>
      <w:pPr>
        <w:tabs>
          <w:tab w:val="num" w:pos="5760"/>
        </w:tabs>
        <w:ind w:left="5760" w:hanging="720"/>
      </w:pPr>
      <w:rPr>
        <w:b w:val="0"/>
        <w:caps w:val="0"/>
        <w:u w:val="none"/>
      </w:rPr>
    </w:lvl>
    <w:lvl w:ilvl="8">
      <w:start w:val="1"/>
      <w:numFmt w:val="decimal"/>
      <w:pStyle w:val="RGHeading9"/>
      <w:lvlText w:val="%9."/>
      <w:lvlJc w:val="left"/>
      <w:pPr>
        <w:tabs>
          <w:tab w:val="num" w:pos="6480"/>
        </w:tabs>
        <w:ind w:left="6480" w:hanging="720"/>
      </w:pPr>
      <w:rPr>
        <w:b w:val="0"/>
        <w:caps w:val="0"/>
        <w:u w:val="none"/>
      </w:rPr>
    </w:lvl>
  </w:abstractNum>
  <w:abstractNum w:abstractNumId="10" w15:restartNumberingAfterBreak="0">
    <w:nsid w:val="7B094C53"/>
    <w:multiLevelType w:val="multilevel"/>
    <w:tmpl w:val="972E2554"/>
    <w:lvl w:ilvl="0">
      <w:start w:val="1"/>
      <w:numFmt w:val="decimal"/>
      <w:lvlText w:val="%1"/>
      <w:lvlJc w:val="left"/>
      <w:pPr>
        <w:ind w:left="720" w:hanging="720"/>
      </w:pPr>
      <w:rPr>
        <w:rFonts w:ascii="Calibri Light" w:eastAsia="Arial" w:hAnsi="Calibri Light" w:cs="Calibri Light" w:hint="default"/>
        <w:b/>
        <w:i w:val="0"/>
        <w:smallCaps w:val="0"/>
        <w:strike w:val="0"/>
        <w:color w:val="000000"/>
        <w:sz w:val="20"/>
        <w:szCs w:val="20"/>
        <w:u w:val="none"/>
        <w:vertAlign w:val="baseline"/>
      </w:rPr>
    </w:lvl>
    <w:lvl w:ilvl="1">
      <w:start w:val="1"/>
      <w:numFmt w:val="decimal"/>
      <w:lvlText w:val="%1.%2"/>
      <w:lvlJc w:val="left"/>
      <w:pPr>
        <w:ind w:left="720" w:hanging="720"/>
      </w:pPr>
      <w:rPr>
        <w:rFonts w:ascii="Calibri Light" w:eastAsia="Arial" w:hAnsi="Calibri Light" w:cs="Calibri Light" w:hint="default"/>
        <w:b w:val="0"/>
        <w:i w:val="0"/>
        <w:smallCaps w:val="0"/>
        <w:strike w:val="0"/>
        <w:color w:val="000000"/>
        <w:sz w:val="20"/>
        <w:szCs w:val="20"/>
        <w:u w:val="none"/>
        <w:vertAlign w:val="baseline"/>
      </w:rPr>
    </w:lvl>
    <w:lvl w:ilvl="2">
      <w:start w:val="1"/>
      <w:numFmt w:val="lowerLetter"/>
      <w:lvlText w:val="(%3)"/>
      <w:lvlJc w:val="left"/>
      <w:pPr>
        <w:ind w:left="1418" w:hanging="709"/>
      </w:pPr>
      <w:rPr>
        <w:rFonts w:ascii="Calibri Light" w:eastAsia="Arial" w:hAnsi="Calibri Light" w:cs="Calibri Light" w:hint="default"/>
        <w:b w:val="0"/>
        <w:bCs/>
        <w:i w:val="0"/>
        <w:smallCaps w:val="0"/>
        <w:strike w:val="0"/>
        <w:color w:val="000000"/>
        <w:sz w:val="22"/>
        <w:szCs w:val="22"/>
        <w:u w:val="none"/>
        <w:vertAlign w:val="baseline"/>
      </w:rPr>
    </w:lvl>
    <w:lvl w:ilvl="3">
      <w:start w:val="1"/>
      <w:numFmt w:val="lowerRoman"/>
      <w:lvlText w:val="(%4)"/>
      <w:lvlJc w:val="left"/>
      <w:pPr>
        <w:ind w:left="2127" w:hanging="709"/>
      </w:pPr>
      <w:rPr>
        <w:rFonts w:ascii="Calibri Light" w:eastAsia="Arial" w:hAnsi="Calibri Light" w:cs="Calibri Light" w:hint="default"/>
        <w:b w:val="0"/>
        <w:bCs w:val="0"/>
        <w:i w:val="0"/>
        <w:smallCaps w:val="0"/>
        <w:strike w:val="0"/>
        <w:color w:val="000000"/>
        <w:sz w:val="22"/>
        <w:szCs w:val="22"/>
        <w:u w:val="none"/>
        <w:vertAlign w:val="baseline"/>
      </w:rPr>
    </w:lvl>
    <w:lvl w:ilvl="4">
      <w:start w:val="1"/>
      <w:numFmt w:val="upperLetter"/>
      <w:lvlText w:val="(%5)"/>
      <w:lvlJc w:val="left"/>
      <w:pPr>
        <w:ind w:left="2835" w:hanging="708"/>
      </w:pPr>
      <w:rPr>
        <w:rFonts w:ascii="Calibri Light" w:eastAsia="Arial" w:hAnsi="Calibri Light" w:cs="Calibri Light" w:hint="default"/>
        <w:b w:val="0"/>
        <w:bCs/>
        <w:i w:val="0"/>
        <w:smallCaps w:val="0"/>
        <w:strike w:val="0"/>
        <w:color w:val="000000"/>
        <w:sz w:val="20"/>
        <w:szCs w:val="20"/>
        <w:u w:val="none"/>
        <w:vertAlign w:val="baseline"/>
        <w:lang w:val="en-GB"/>
      </w:rPr>
    </w:lvl>
    <w:lvl w:ilvl="5">
      <w:start w:val="1"/>
      <w:numFmt w:val="decimal"/>
      <w:lvlText w:val="(%6)"/>
      <w:lvlJc w:val="left"/>
      <w:pPr>
        <w:ind w:left="3544" w:hanging="709"/>
      </w:pPr>
      <w:rPr>
        <w:rFonts w:ascii="Arial" w:eastAsia="Arial" w:hAnsi="Arial" w:cs="Arial"/>
        <w:b/>
        <w:i w:val="0"/>
        <w:smallCaps w:val="0"/>
        <w:strike w:val="0"/>
        <w:color w:val="000000"/>
        <w:sz w:val="21"/>
        <w:szCs w:val="21"/>
        <w:u w:val="none"/>
        <w:vertAlign w:val="baseline"/>
      </w:rPr>
    </w:lvl>
    <w:lvl w:ilvl="6">
      <w:start w:val="1"/>
      <w:numFmt w:val="lowerLetter"/>
      <w:lvlText w:val="(%7)"/>
      <w:lvlJc w:val="left"/>
      <w:pPr>
        <w:ind w:left="4253" w:hanging="709"/>
      </w:pPr>
      <w:rPr>
        <w:rFonts w:ascii="Arial" w:eastAsia="Arial" w:hAnsi="Arial" w:cs="Arial"/>
        <w:b w:val="0"/>
        <w:i w:val="0"/>
        <w:smallCaps w:val="0"/>
        <w:strike w:val="0"/>
        <w:color w:val="000000"/>
        <w:sz w:val="21"/>
        <w:szCs w:val="21"/>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abstractNum>
  <w:num w:numId="1" w16cid:durableId="1076512763">
    <w:abstractNumId w:val="2"/>
  </w:num>
  <w:num w:numId="2" w16cid:durableId="883250549">
    <w:abstractNumId w:val="10"/>
  </w:num>
  <w:num w:numId="3" w16cid:durableId="245842678">
    <w:abstractNumId w:val="7"/>
  </w:num>
  <w:num w:numId="4" w16cid:durableId="1811314770">
    <w:abstractNumId w:val="1"/>
  </w:num>
  <w:num w:numId="5" w16cid:durableId="1913465895">
    <w:abstractNumId w:val="4"/>
  </w:num>
  <w:num w:numId="6" w16cid:durableId="1669209048">
    <w:abstractNumId w:val="8"/>
  </w:num>
  <w:num w:numId="7" w16cid:durableId="1487745318">
    <w:abstractNumId w:val="3"/>
  </w:num>
  <w:num w:numId="8" w16cid:durableId="1831872020">
    <w:abstractNumId w:val="0"/>
  </w:num>
  <w:num w:numId="9" w16cid:durableId="1942563505">
    <w:abstractNumId w:val="9"/>
  </w:num>
  <w:num w:numId="10" w16cid:durableId="3942039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5624338">
    <w:abstractNumId w:val="5"/>
  </w:num>
  <w:num w:numId="12" w16cid:durableId="170702109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ol Gałkowski">
    <w15:presenceInfo w15:providerId="AD" w15:userId="S::k.galkowski@syrenalegal.pl::2103b420-2634-48d4-8e24-93f0bd81110f"/>
  </w15:person>
  <w15:person w15:author="Karol Gałkowski [2]">
    <w15:presenceInfo w15:providerId="AD" w15:userId="S::k.galkowski@skmlegal.pl::2103b420-2634-48d4-8e24-93f0bd811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5E"/>
    <w:rsid w:val="000021A1"/>
    <w:rsid w:val="00024FB5"/>
    <w:rsid w:val="000343C6"/>
    <w:rsid w:val="000719C6"/>
    <w:rsid w:val="00075956"/>
    <w:rsid w:val="00075DE0"/>
    <w:rsid w:val="00092C73"/>
    <w:rsid w:val="000A5A73"/>
    <w:rsid w:val="000A5B8C"/>
    <w:rsid w:val="000A7EFE"/>
    <w:rsid w:val="000B427A"/>
    <w:rsid w:val="000B5797"/>
    <w:rsid w:val="000B5858"/>
    <w:rsid w:val="000C089A"/>
    <w:rsid w:val="000C104A"/>
    <w:rsid w:val="000C3C1A"/>
    <w:rsid w:val="000C6D24"/>
    <w:rsid w:val="000F3B23"/>
    <w:rsid w:val="000F4D8D"/>
    <w:rsid w:val="0010018C"/>
    <w:rsid w:val="0010139A"/>
    <w:rsid w:val="00107297"/>
    <w:rsid w:val="00113855"/>
    <w:rsid w:val="00117F0B"/>
    <w:rsid w:val="00124BC7"/>
    <w:rsid w:val="00124CF9"/>
    <w:rsid w:val="00130D89"/>
    <w:rsid w:val="0014268D"/>
    <w:rsid w:val="00143EE0"/>
    <w:rsid w:val="00147F8E"/>
    <w:rsid w:val="00156798"/>
    <w:rsid w:val="00172DE4"/>
    <w:rsid w:val="00177FA6"/>
    <w:rsid w:val="00184B57"/>
    <w:rsid w:val="00186908"/>
    <w:rsid w:val="0019235A"/>
    <w:rsid w:val="001A4944"/>
    <w:rsid w:val="001B312B"/>
    <w:rsid w:val="001B4FE7"/>
    <w:rsid w:val="001C19AE"/>
    <w:rsid w:val="001C6CF0"/>
    <w:rsid w:val="001C7204"/>
    <w:rsid w:val="001D4AE9"/>
    <w:rsid w:val="001D7373"/>
    <w:rsid w:val="001E2064"/>
    <w:rsid w:val="001E3B68"/>
    <w:rsid w:val="001F7778"/>
    <w:rsid w:val="002123DF"/>
    <w:rsid w:val="002161D1"/>
    <w:rsid w:val="00221D53"/>
    <w:rsid w:val="002304EE"/>
    <w:rsid w:val="0023456C"/>
    <w:rsid w:val="00247685"/>
    <w:rsid w:val="0024775F"/>
    <w:rsid w:val="00273590"/>
    <w:rsid w:val="002914EF"/>
    <w:rsid w:val="002A0382"/>
    <w:rsid w:val="002B0C2F"/>
    <w:rsid w:val="002B2326"/>
    <w:rsid w:val="002B2E3D"/>
    <w:rsid w:val="002C513D"/>
    <w:rsid w:val="002C7024"/>
    <w:rsid w:val="002D7686"/>
    <w:rsid w:val="002F204D"/>
    <w:rsid w:val="002F6D38"/>
    <w:rsid w:val="00304116"/>
    <w:rsid w:val="00320274"/>
    <w:rsid w:val="00322DF3"/>
    <w:rsid w:val="00325159"/>
    <w:rsid w:val="0033647C"/>
    <w:rsid w:val="00340629"/>
    <w:rsid w:val="00342334"/>
    <w:rsid w:val="00352A1C"/>
    <w:rsid w:val="00362126"/>
    <w:rsid w:val="00370213"/>
    <w:rsid w:val="0037233A"/>
    <w:rsid w:val="003753D4"/>
    <w:rsid w:val="0038115D"/>
    <w:rsid w:val="00381A04"/>
    <w:rsid w:val="00397458"/>
    <w:rsid w:val="003A690B"/>
    <w:rsid w:val="003B0602"/>
    <w:rsid w:val="003C70B3"/>
    <w:rsid w:val="003D41C5"/>
    <w:rsid w:val="003E3F95"/>
    <w:rsid w:val="003E501A"/>
    <w:rsid w:val="003F784F"/>
    <w:rsid w:val="00410AD2"/>
    <w:rsid w:val="004143B6"/>
    <w:rsid w:val="004152B2"/>
    <w:rsid w:val="00416CF3"/>
    <w:rsid w:val="0042024D"/>
    <w:rsid w:val="00423856"/>
    <w:rsid w:val="00423E8D"/>
    <w:rsid w:val="00425B7E"/>
    <w:rsid w:val="00435A75"/>
    <w:rsid w:val="00435D61"/>
    <w:rsid w:val="00436159"/>
    <w:rsid w:val="00441D36"/>
    <w:rsid w:val="004462BA"/>
    <w:rsid w:val="004566DC"/>
    <w:rsid w:val="004737BD"/>
    <w:rsid w:val="004741E5"/>
    <w:rsid w:val="00484547"/>
    <w:rsid w:val="004958B9"/>
    <w:rsid w:val="00497499"/>
    <w:rsid w:val="004C73FD"/>
    <w:rsid w:val="004D17D8"/>
    <w:rsid w:val="004F6517"/>
    <w:rsid w:val="0050752E"/>
    <w:rsid w:val="00513130"/>
    <w:rsid w:val="0051559F"/>
    <w:rsid w:val="00525404"/>
    <w:rsid w:val="00527EB9"/>
    <w:rsid w:val="0053246C"/>
    <w:rsid w:val="005347C2"/>
    <w:rsid w:val="005547F4"/>
    <w:rsid w:val="00555786"/>
    <w:rsid w:val="0055648A"/>
    <w:rsid w:val="00566D6F"/>
    <w:rsid w:val="00567D9A"/>
    <w:rsid w:val="0057425D"/>
    <w:rsid w:val="005809B4"/>
    <w:rsid w:val="005D2029"/>
    <w:rsid w:val="005D4D6B"/>
    <w:rsid w:val="005D5BC7"/>
    <w:rsid w:val="005E2384"/>
    <w:rsid w:val="005E49B3"/>
    <w:rsid w:val="005E4DA1"/>
    <w:rsid w:val="005E786B"/>
    <w:rsid w:val="005F7908"/>
    <w:rsid w:val="00604E2A"/>
    <w:rsid w:val="00611B5C"/>
    <w:rsid w:val="006139BE"/>
    <w:rsid w:val="00617F7D"/>
    <w:rsid w:val="00623995"/>
    <w:rsid w:val="00625B21"/>
    <w:rsid w:val="0062632C"/>
    <w:rsid w:val="00631204"/>
    <w:rsid w:val="006418E1"/>
    <w:rsid w:val="006531BF"/>
    <w:rsid w:val="00654071"/>
    <w:rsid w:val="006545ED"/>
    <w:rsid w:val="006572E9"/>
    <w:rsid w:val="0066468B"/>
    <w:rsid w:val="0068091A"/>
    <w:rsid w:val="00687466"/>
    <w:rsid w:val="006967F3"/>
    <w:rsid w:val="00697D90"/>
    <w:rsid w:val="006A521C"/>
    <w:rsid w:val="006A7EFF"/>
    <w:rsid w:val="006B5AA7"/>
    <w:rsid w:val="006B6D1E"/>
    <w:rsid w:val="006C1250"/>
    <w:rsid w:val="006E331C"/>
    <w:rsid w:val="006E7DBC"/>
    <w:rsid w:val="006F5EF8"/>
    <w:rsid w:val="006F79BC"/>
    <w:rsid w:val="006F7FD8"/>
    <w:rsid w:val="00712476"/>
    <w:rsid w:val="00717FDA"/>
    <w:rsid w:val="00734A9D"/>
    <w:rsid w:val="00741FA4"/>
    <w:rsid w:val="007443B0"/>
    <w:rsid w:val="00752376"/>
    <w:rsid w:val="00770611"/>
    <w:rsid w:val="007A068D"/>
    <w:rsid w:val="007B5530"/>
    <w:rsid w:val="007B6422"/>
    <w:rsid w:val="007C3932"/>
    <w:rsid w:val="007C490F"/>
    <w:rsid w:val="007C582A"/>
    <w:rsid w:val="007C7448"/>
    <w:rsid w:val="007E0DC8"/>
    <w:rsid w:val="007E1A32"/>
    <w:rsid w:val="007E6228"/>
    <w:rsid w:val="007F1316"/>
    <w:rsid w:val="007F3BD9"/>
    <w:rsid w:val="007F5DD1"/>
    <w:rsid w:val="008029BB"/>
    <w:rsid w:val="0080575E"/>
    <w:rsid w:val="00813346"/>
    <w:rsid w:val="00815713"/>
    <w:rsid w:val="0081652B"/>
    <w:rsid w:val="00825A83"/>
    <w:rsid w:val="00826F8E"/>
    <w:rsid w:val="00830625"/>
    <w:rsid w:val="00844860"/>
    <w:rsid w:val="008455B0"/>
    <w:rsid w:val="0084765C"/>
    <w:rsid w:val="00852A85"/>
    <w:rsid w:val="0086497B"/>
    <w:rsid w:val="00873646"/>
    <w:rsid w:val="00874743"/>
    <w:rsid w:val="008824B1"/>
    <w:rsid w:val="00887628"/>
    <w:rsid w:val="008B1102"/>
    <w:rsid w:val="008B61BD"/>
    <w:rsid w:val="008D0C9A"/>
    <w:rsid w:val="008D1985"/>
    <w:rsid w:val="008D1A63"/>
    <w:rsid w:val="008D6999"/>
    <w:rsid w:val="008F3165"/>
    <w:rsid w:val="00907BE2"/>
    <w:rsid w:val="00923C2E"/>
    <w:rsid w:val="009317DB"/>
    <w:rsid w:val="009424F8"/>
    <w:rsid w:val="009627F3"/>
    <w:rsid w:val="0099301D"/>
    <w:rsid w:val="00993581"/>
    <w:rsid w:val="009A54B0"/>
    <w:rsid w:val="009A57D6"/>
    <w:rsid w:val="009A796A"/>
    <w:rsid w:val="009B3F4B"/>
    <w:rsid w:val="009E659E"/>
    <w:rsid w:val="00A05A28"/>
    <w:rsid w:val="00A261C3"/>
    <w:rsid w:val="00A420E3"/>
    <w:rsid w:val="00A45014"/>
    <w:rsid w:val="00A47051"/>
    <w:rsid w:val="00A470D5"/>
    <w:rsid w:val="00A6034A"/>
    <w:rsid w:val="00A664D2"/>
    <w:rsid w:val="00A66CAC"/>
    <w:rsid w:val="00A75CED"/>
    <w:rsid w:val="00AA34A9"/>
    <w:rsid w:val="00AB4C55"/>
    <w:rsid w:val="00AD546D"/>
    <w:rsid w:val="00B0187F"/>
    <w:rsid w:val="00B059F9"/>
    <w:rsid w:val="00B17B74"/>
    <w:rsid w:val="00B23A7A"/>
    <w:rsid w:val="00B24FD3"/>
    <w:rsid w:val="00B26F92"/>
    <w:rsid w:val="00B30733"/>
    <w:rsid w:val="00B308DE"/>
    <w:rsid w:val="00B347D4"/>
    <w:rsid w:val="00B4011B"/>
    <w:rsid w:val="00B50ACE"/>
    <w:rsid w:val="00B5235A"/>
    <w:rsid w:val="00B53E59"/>
    <w:rsid w:val="00B57229"/>
    <w:rsid w:val="00B631FF"/>
    <w:rsid w:val="00B84100"/>
    <w:rsid w:val="00B8718A"/>
    <w:rsid w:val="00B95774"/>
    <w:rsid w:val="00BA1699"/>
    <w:rsid w:val="00BA5623"/>
    <w:rsid w:val="00BB6150"/>
    <w:rsid w:val="00BD0919"/>
    <w:rsid w:val="00BD259C"/>
    <w:rsid w:val="00BE3752"/>
    <w:rsid w:val="00BE4446"/>
    <w:rsid w:val="00BE4B55"/>
    <w:rsid w:val="00BF2DAF"/>
    <w:rsid w:val="00C223C9"/>
    <w:rsid w:val="00C228C1"/>
    <w:rsid w:val="00C2460E"/>
    <w:rsid w:val="00C27EF6"/>
    <w:rsid w:val="00C32334"/>
    <w:rsid w:val="00C412BF"/>
    <w:rsid w:val="00C43246"/>
    <w:rsid w:val="00C4375F"/>
    <w:rsid w:val="00C51331"/>
    <w:rsid w:val="00C5181D"/>
    <w:rsid w:val="00C662C6"/>
    <w:rsid w:val="00C70F5D"/>
    <w:rsid w:val="00C70FC2"/>
    <w:rsid w:val="00C72C31"/>
    <w:rsid w:val="00C83357"/>
    <w:rsid w:val="00C83943"/>
    <w:rsid w:val="00C914DC"/>
    <w:rsid w:val="00CA5FC5"/>
    <w:rsid w:val="00CB16B8"/>
    <w:rsid w:val="00CB302F"/>
    <w:rsid w:val="00CC575D"/>
    <w:rsid w:val="00CD2AFD"/>
    <w:rsid w:val="00CD6C61"/>
    <w:rsid w:val="00CE0B15"/>
    <w:rsid w:val="00CE1736"/>
    <w:rsid w:val="00D06358"/>
    <w:rsid w:val="00D13D85"/>
    <w:rsid w:val="00D20FBC"/>
    <w:rsid w:val="00D32E69"/>
    <w:rsid w:val="00D34120"/>
    <w:rsid w:val="00D37155"/>
    <w:rsid w:val="00D50709"/>
    <w:rsid w:val="00D60F37"/>
    <w:rsid w:val="00D6163D"/>
    <w:rsid w:val="00D74A78"/>
    <w:rsid w:val="00D87359"/>
    <w:rsid w:val="00D95018"/>
    <w:rsid w:val="00D95399"/>
    <w:rsid w:val="00D96E75"/>
    <w:rsid w:val="00D96F45"/>
    <w:rsid w:val="00DA43F6"/>
    <w:rsid w:val="00DD7D34"/>
    <w:rsid w:val="00E229A4"/>
    <w:rsid w:val="00E22EA0"/>
    <w:rsid w:val="00E3487E"/>
    <w:rsid w:val="00E34ADE"/>
    <w:rsid w:val="00E415AE"/>
    <w:rsid w:val="00E418E5"/>
    <w:rsid w:val="00E41A16"/>
    <w:rsid w:val="00E41ACA"/>
    <w:rsid w:val="00E44ED1"/>
    <w:rsid w:val="00E50887"/>
    <w:rsid w:val="00E526A5"/>
    <w:rsid w:val="00E6507D"/>
    <w:rsid w:val="00E66E9A"/>
    <w:rsid w:val="00E84CF7"/>
    <w:rsid w:val="00E91D33"/>
    <w:rsid w:val="00E93433"/>
    <w:rsid w:val="00E9686B"/>
    <w:rsid w:val="00EB518D"/>
    <w:rsid w:val="00EB55A1"/>
    <w:rsid w:val="00EC1AAA"/>
    <w:rsid w:val="00EC5496"/>
    <w:rsid w:val="00ED1ED4"/>
    <w:rsid w:val="00ED408B"/>
    <w:rsid w:val="00EE01B7"/>
    <w:rsid w:val="00EE443D"/>
    <w:rsid w:val="00EF1E7B"/>
    <w:rsid w:val="00EF2AE6"/>
    <w:rsid w:val="00F03BB6"/>
    <w:rsid w:val="00F0692C"/>
    <w:rsid w:val="00F26D83"/>
    <w:rsid w:val="00F31CBD"/>
    <w:rsid w:val="00F31D1C"/>
    <w:rsid w:val="00F32680"/>
    <w:rsid w:val="00F43C0C"/>
    <w:rsid w:val="00F502DF"/>
    <w:rsid w:val="00F62914"/>
    <w:rsid w:val="00F63899"/>
    <w:rsid w:val="00F7418C"/>
    <w:rsid w:val="00F81BA1"/>
    <w:rsid w:val="00F82AE5"/>
    <w:rsid w:val="00F944B4"/>
    <w:rsid w:val="00FD3102"/>
    <w:rsid w:val="00FD3194"/>
    <w:rsid w:val="00FE1076"/>
    <w:rsid w:val="00FF3CC5"/>
    <w:rsid w:val="17FA3129"/>
    <w:rsid w:val="3240B98C"/>
    <w:rsid w:val="454A64E2"/>
    <w:rsid w:val="5AFF7B03"/>
    <w:rsid w:val="5EAB94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4AA7F"/>
  <w15:chartTrackingRefBased/>
  <w15:docId w15:val="{82B451E3-7FE3-43B8-AF77-F20241C5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b/>
        <w:bCs/>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6517"/>
    <w:pPr>
      <w:spacing w:after="240" w:line="240" w:lineRule="auto"/>
      <w:jc w:val="both"/>
    </w:pPr>
    <w:rPr>
      <w:rFonts w:ascii="Arial" w:eastAsia="Arial" w:hAnsi="Arial" w:cs="Arial"/>
      <w:b w:val="0"/>
      <w:bCs w:val="0"/>
      <w:kern w:val="0"/>
      <w:sz w:val="21"/>
      <w:szCs w:val="21"/>
      <w:lang w:val="en-GB" w:eastAsia="pl-PL"/>
      <w14:ligatures w14:val="none"/>
    </w:rPr>
  </w:style>
  <w:style w:type="paragraph" w:styleId="Nagwek1">
    <w:name w:val="heading 1"/>
    <w:basedOn w:val="Normalny"/>
    <w:next w:val="Normalny"/>
    <w:link w:val="Nagwek1Znak"/>
    <w:uiPriority w:val="9"/>
    <w:qFormat/>
    <w:rsid w:val="00805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5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057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57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575E"/>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8057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80575E"/>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80575E"/>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80575E"/>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575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575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0575E"/>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575E"/>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80575E"/>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80575E"/>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80575E"/>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80575E"/>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80575E"/>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80575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57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57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575E"/>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80575E"/>
    <w:pPr>
      <w:spacing w:before="160"/>
      <w:jc w:val="center"/>
    </w:pPr>
    <w:rPr>
      <w:i/>
      <w:iCs/>
      <w:color w:val="404040" w:themeColor="text1" w:themeTint="BF"/>
    </w:rPr>
  </w:style>
  <w:style w:type="character" w:customStyle="1" w:styleId="CytatZnak">
    <w:name w:val="Cytat Znak"/>
    <w:basedOn w:val="Domylnaczcionkaakapitu"/>
    <w:link w:val="Cytat"/>
    <w:uiPriority w:val="29"/>
    <w:rsid w:val="0080575E"/>
    <w:rPr>
      <w:i/>
      <w:iCs/>
      <w:color w:val="404040" w:themeColor="text1" w:themeTint="BF"/>
    </w:rPr>
  </w:style>
  <w:style w:type="paragraph" w:styleId="Akapitzlist">
    <w:name w:val="List Paragraph"/>
    <w:basedOn w:val="Normalny"/>
    <w:uiPriority w:val="34"/>
    <w:qFormat/>
    <w:rsid w:val="0080575E"/>
    <w:pPr>
      <w:ind w:left="720"/>
      <w:contextualSpacing/>
    </w:pPr>
  </w:style>
  <w:style w:type="character" w:styleId="Wyrnienieintensywne">
    <w:name w:val="Intense Emphasis"/>
    <w:basedOn w:val="Domylnaczcionkaakapitu"/>
    <w:uiPriority w:val="21"/>
    <w:qFormat/>
    <w:rsid w:val="0080575E"/>
    <w:rPr>
      <w:i/>
      <w:iCs/>
      <w:color w:val="0F4761" w:themeColor="accent1" w:themeShade="BF"/>
    </w:rPr>
  </w:style>
  <w:style w:type="paragraph" w:styleId="Cytatintensywny">
    <w:name w:val="Intense Quote"/>
    <w:basedOn w:val="Normalny"/>
    <w:next w:val="Normalny"/>
    <w:link w:val="CytatintensywnyZnak"/>
    <w:uiPriority w:val="30"/>
    <w:qFormat/>
    <w:rsid w:val="00805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575E"/>
    <w:rPr>
      <w:i/>
      <w:iCs/>
      <w:color w:val="0F4761" w:themeColor="accent1" w:themeShade="BF"/>
    </w:rPr>
  </w:style>
  <w:style w:type="character" w:styleId="Odwoanieintensywne">
    <w:name w:val="Intense Reference"/>
    <w:basedOn w:val="Domylnaczcionkaakapitu"/>
    <w:uiPriority w:val="32"/>
    <w:qFormat/>
    <w:rsid w:val="0080575E"/>
    <w:rPr>
      <w:b w:val="0"/>
      <w:bCs w:val="0"/>
      <w:smallCaps/>
      <w:color w:val="0F4761" w:themeColor="accent1" w:themeShade="BF"/>
      <w:spacing w:val="5"/>
    </w:rPr>
  </w:style>
  <w:style w:type="table" w:customStyle="1" w:styleId="TableNormal1">
    <w:name w:val="Table Normal1"/>
    <w:rsid w:val="00092C73"/>
    <w:pPr>
      <w:spacing w:after="240" w:line="240" w:lineRule="auto"/>
      <w:jc w:val="both"/>
    </w:pPr>
    <w:rPr>
      <w:rFonts w:ascii="Arial" w:eastAsia="Arial" w:hAnsi="Arial" w:cs="Arial"/>
      <w:b w:val="0"/>
      <w:bCs w:val="0"/>
      <w:kern w:val="0"/>
      <w:sz w:val="21"/>
      <w:szCs w:val="21"/>
      <w:lang w:val="en-GB" w:eastAsia="pl-PL"/>
      <w14:ligatures w14:val="none"/>
    </w:rPr>
    <w:tblPr>
      <w:tblCellMar>
        <w:top w:w="0" w:type="dxa"/>
        <w:left w:w="0" w:type="dxa"/>
        <w:bottom w:w="0" w:type="dxa"/>
        <w:right w:w="0" w:type="dxa"/>
      </w:tblCellMar>
    </w:tblPr>
  </w:style>
  <w:style w:type="paragraph" w:styleId="Tekstkomentarza">
    <w:name w:val="annotation text"/>
    <w:basedOn w:val="Normalny"/>
    <w:link w:val="TekstkomentarzaZnak"/>
    <w:uiPriority w:val="99"/>
    <w:unhideWhenUsed/>
    <w:rsid w:val="00092C73"/>
    <w:rPr>
      <w:sz w:val="20"/>
      <w:szCs w:val="20"/>
    </w:rPr>
  </w:style>
  <w:style w:type="character" w:customStyle="1" w:styleId="TekstkomentarzaZnak">
    <w:name w:val="Tekst komentarza Znak"/>
    <w:basedOn w:val="Domylnaczcionkaakapitu"/>
    <w:link w:val="Tekstkomentarza"/>
    <w:uiPriority w:val="99"/>
    <w:rsid w:val="00092C73"/>
    <w:rPr>
      <w:rFonts w:ascii="Arial" w:eastAsia="Arial" w:hAnsi="Arial" w:cs="Arial"/>
      <w:b w:val="0"/>
      <w:bCs w:val="0"/>
      <w:kern w:val="0"/>
      <w:sz w:val="20"/>
      <w:szCs w:val="20"/>
      <w:lang w:val="en-GB" w:eastAsia="pl-PL"/>
      <w14:ligatures w14:val="none"/>
    </w:rPr>
  </w:style>
  <w:style w:type="character" w:styleId="Odwoaniedokomentarza">
    <w:name w:val="annotation reference"/>
    <w:basedOn w:val="Domylnaczcionkaakapitu"/>
    <w:uiPriority w:val="99"/>
    <w:semiHidden/>
    <w:unhideWhenUsed/>
    <w:rsid w:val="00092C73"/>
    <w:rPr>
      <w:sz w:val="16"/>
      <w:szCs w:val="16"/>
    </w:rPr>
  </w:style>
  <w:style w:type="paragraph" w:styleId="Tematkomentarza">
    <w:name w:val="annotation subject"/>
    <w:basedOn w:val="Tekstkomentarza"/>
    <w:next w:val="Tekstkomentarza"/>
    <w:link w:val="TematkomentarzaZnak"/>
    <w:uiPriority w:val="99"/>
    <w:semiHidden/>
    <w:unhideWhenUsed/>
    <w:rsid w:val="00092C73"/>
    <w:rPr>
      <w:b/>
      <w:bCs/>
    </w:rPr>
  </w:style>
  <w:style w:type="character" w:customStyle="1" w:styleId="TematkomentarzaZnak">
    <w:name w:val="Temat komentarza Znak"/>
    <w:basedOn w:val="TekstkomentarzaZnak"/>
    <w:link w:val="Tematkomentarza"/>
    <w:uiPriority w:val="99"/>
    <w:semiHidden/>
    <w:rsid w:val="00092C73"/>
    <w:rPr>
      <w:rFonts w:ascii="Arial" w:eastAsia="Arial" w:hAnsi="Arial" w:cs="Arial"/>
      <w:b/>
      <w:bCs/>
      <w:kern w:val="0"/>
      <w:sz w:val="20"/>
      <w:szCs w:val="20"/>
      <w:lang w:val="en-GB" w:eastAsia="pl-PL"/>
      <w14:ligatures w14:val="none"/>
    </w:rPr>
  </w:style>
  <w:style w:type="paragraph" w:styleId="Poprawka">
    <w:name w:val="Revision"/>
    <w:hidden/>
    <w:uiPriority w:val="99"/>
    <w:semiHidden/>
    <w:rsid w:val="00092C73"/>
    <w:pPr>
      <w:spacing w:after="0" w:line="240" w:lineRule="auto"/>
    </w:pPr>
    <w:rPr>
      <w:rFonts w:ascii="Arial" w:eastAsia="Arial" w:hAnsi="Arial" w:cs="Arial"/>
      <w:b w:val="0"/>
      <w:bCs w:val="0"/>
      <w:kern w:val="0"/>
      <w:sz w:val="21"/>
      <w:szCs w:val="21"/>
      <w:lang w:val="en-GB" w:eastAsia="pl-PL"/>
      <w14:ligatures w14:val="none"/>
    </w:rPr>
  </w:style>
  <w:style w:type="paragraph" w:customStyle="1" w:styleId="04LOLglNew1">
    <w:name w:val="04 LOLglNew 1"/>
    <w:basedOn w:val="Normalny"/>
    <w:next w:val="Normalny"/>
    <w:rsid w:val="00092C73"/>
    <w:pPr>
      <w:keepNext/>
      <w:numPr>
        <w:numId w:val="5"/>
      </w:numPr>
      <w:outlineLvl w:val="0"/>
    </w:pPr>
    <w:rPr>
      <w:rFonts w:eastAsiaTheme="minorHAnsi"/>
      <w:b/>
      <w:caps/>
      <w:szCs w:val="20"/>
      <w:lang w:val="en-US" w:eastAsia="en-US"/>
    </w:rPr>
  </w:style>
  <w:style w:type="paragraph" w:customStyle="1" w:styleId="04LOLglNew2">
    <w:name w:val="04 LOLglNew 2"/>
    <w:basedOn w:val="Normalny"/>
    <w:next w:val="Normalny"/>
    <w:link w:val="04LOLglNew2Char"/>
    <w:rsid w:val="00092C73"/>
    <w:pPr>
      <w:numPr>
        <w:ilvl w:val="1"/>
        <w:numId w:val="5"/>
      </w:numPr>
      <w:outlineLvl w:val="1"/>
    </w:pPr>
    <w:rPr>
      <w:rFonts w:eastAsiaTheme="minorHAnsi"/>
      <w:szCs w:val="20"/>
      <w:lang w:val="en-US" w:eastAsia="en-US"/>
    </w:rPr>
  </w:style>
  <w:style w:type="character" w:customStyle="1" w:styleId="04LOLglNew2Char">
    <w:name w:val="04 LOLglNew 2 Char"/>
    <w:basedOn w:val="Domylnaczcionkaakapitu"/>
    <w:link w:val="04LOLglNew2"/>
    <w:rsid w:val="00092C73"/>
    <w:rPr>
      <w:rFonts w:ascii="Arial" w:hAnsi="Arial" w:cs="Arial"/>
      <w:b w:val="0"/>
      <w:bCs w:val="0"/>
      <w:kern w:val="0"/>
      <w:sz w:val="21"/>
      <w:szCs w:val="20"/>
      <w:lang w:val="en-US"/>
      <w14:ligatures w14:val="none"/>
    </w:rPr>
  </w:style>
  <w:style w:type="paragraph" w:customStyle="1" w:styleId="04LOLglNew3">
    <w:name w:val="04 LOLglNew 3"/>
    <w:basedOn w:val="Normalny"/>
    <w:next w:val="Normalny"/>
    <w:link w:val="04LOLglNew3Char"/>
    <w:rsid w:val="00092C73"/>
    <w:pPr>
      <w:numPr>
        <w:ilvl w:val="2"/>
        <w:numId w:val="5"/>
      </w:numPr>
      <w:outlineLvl w:val="2"/>
    </w:pPr>
    <w:rPr>
      <w:rFonts w:eastAsiaTheme="minorHAnsi"/>
      <w:szCs w:val="20"/>
      <w:lang w:val="en-US" w:eastAsia="en-US"/>
    </w:rPr>
  </w:style>
  <w:style w:type="paragraph" w:customStyle="1" w:styleId="04LOLglNew4">
    <w:name w:val="04 LOLglNew 4"/>
    <w:basedOn w:val="Normalny"/>
    <w:next w:val="Normalny"/>
    <w:rsid w:val="00092C73"/>
    <w:pPr>
      <w:numPr>
        <w:ilvl w:val="3"/>
        <w:numId w:val="5"/>
      </w:numPr>
      <w:outlineLvl w:val="3"/>
    </w:pPr>
    <w:rPr>
      <w:rFonts w:eastAsiaTheme="minorHAnsi"/>
      <w:szCs w:val="20"/>
      <w:lang w:val="en-US" w:eastAsia="en-US"/>
    </w:rPr>
  </w:style>
  <w:style w:type="paragraph" w:customStyle="1" w:styleId="04LOLglNew5">
    <w:name w:val="04 LOLglNew 5"/>
    <w:basedOn w:val="Normalny"/>
    <w:next w:val="Normalny"/>
    <w:rsid w:val="00092C73"/>
    <w:pPr>
      <w:numPr>
        <w:ilvl w:val="4"/>
        <w:numId w:val="5"/>
      </w:numPr>
      <w:outlineLvl w:val="4"/>
    </w:pPr>
    <w:rPr>
      <w:rFonts w:eastAsiaTheme="minorHAnsi"/>
      <w:szCs w:val="20"/>
      <w:lang w:val="en-US" w:eastAsia="en-US"/>
    </w:rPr>
  </w:style>
  <w:style w:type="paragraph" w:customStyle="1" w:styleId="04LOLglNew6">
    <w:name w:val="04 LOLglNew 6"/>
    <w:basedOn w:val="Normalny"/>
    <w:next w:val="Normalny"/>
    <w:rsid w:val="00092C73"/>
    <w:pPr>
      <w:numPr>
        <w:ilvl w:val="5"/>
        <w:numId w:val="5"/>
      </w:numPr>
      <w:outlineLvl w:val="5"/>
    </w:pPr>
    <w:rPr>
      <w:rFonts w:eastAsiaTheme="minorHAnsi"/>
      <w:szCs w:val="20"/>
      <w:lang w:val="en-US" w:eastAsia="en-US"/>
    </w:rPr>
  </w:style>
  <w:style w:type="paragraph" w:customStyle="1" w:styleId="04LOLglNew7">
    <w:name w:val="04 LOLglNew 7"/>
    <w:basedOn w:val="Normalny"/>
    <w:next w:val="Normalny"/>
    <w:rsid w:val="00092C73"/>
    <w:pPr>
      <w:numPr>
        <w:ilvl w:val="6"/>
        <w:numId w:val="5"/>
      </w:numPr>
      <w:outlineLvl w:val="6"/>
    </w:pPr>
    <w:rPr>
      <w:rFonts w:eastAsiaTheme="minorHAnsi"/>
      <w:szCs w:val="20"/>
      <w:lang w:val="en-US" w:eastAsia="en-US"/>
    </w:rPr>
  </w:style>
  <w:style w:type="paragraph" w:customStyle="1" w:styleId="04LOLglNew8">
    <w:name w:val="04 LOLglNew 8"/>
    <w:basedOn w:val="Normalny"/>
    <w:rsid w:val="00092C73"/>
    <w:pPr>
      <w:numPr>
        <w:ilvl w:val="7"/>
        <w:numId w:val="5"/>
      </w:numPr>
    </w:pPr>
    <w:rPr>
      <w:rFonts w:eastAsiaTheme="minorHAnsi"/>
      <w:szCs w:val="20"/>
      <w:lang w:val="en-US" w:eastAsia="en-US"/>
    </w:rPr>
  </w:style>
  <w:style w:type="paragraph" w:customStyle="1" w:styleId="04LOLglNew9">
    <w:name w:val="04 LOLglNew 9"/>
    <w:basedOn w:val="Normalny"/>
    <w:rsid w:val="00092C73"/>
    <w:pPr>
      <w:numPr>
        <w:ilvl w:val="8"/>
        <w:numId w:val="5"/>
      </w:numPr>
    </w:pPr>
    <w:rPr>
      <w:rFonts w:eastAsiaTheme="minorHAnsi"/>
      <w:szCs w:val="20"/>
      <w:lang w:val="en-US" w:eastAsia="en-US"/>
    </w:rPr>
  </w:style>
  <w:style w:type="paragraph" w:styleId="Nagwek">
    <w:name w:val="header"/>
    <w:basedOn w:val="Normalny"/>
    <w:link w:val="NagwekZnak"/>
    <w:uiPriority w:val="99"/>
    <w:unhideWhenUsed/>
    <w:rsid w:val="00092C73"/>
    <w:pPr>
      <w:tabs>
        <w:tab w:val="center" w:pos="4513"/>
        <w:tab w:val="right" w:pos="9026"/>
      </w:tabs>
      <w:spacing w:after="0"/>
    </w:pPr>
  </w:style>
  <w:style w:type="character" w:customStyle="1" w:styleId="NagwekZnak">
    <w:name w:val="Nagłówek Znak"/>
    <w:basedOn w:val="Domylnaczcionkaakapitu"/>
    <w:link w:val="Nagwek"/>
    <w:uiPriority w:val="99"/>
    <w:rsid w:val="00092C73"/>
    <w:rPr>
      <w:rFonts w:ascii="Arial" w:eastAsia="Arial" w:hAnsi="Arial" w:cs="Arial"/>
      <w:b w:val="0"/>
      <w:bCs w:val="0"/>
      <w:kern w:val="0"/>
      <w:sz w:val="21"/>
      <w:szCs w:val="21"/>
      <w:lang w:val="en-GB" w:eastAsia="pl-PL"/>
      <w14:ligatures w14:val="none"/>
    </w:rPr>
  </w:style>
  <w:style w:type="character" w:customStyle="1" w:styleId="04LOLglNew3Char">
    <w:name w:val="04 LOLglNew 3 Char"/>
    <w:basedOn w:val="Domylnaczcionkaakapitu"/>
    <w:link w:val="04LOLglNew3"/>
    <w:rsid w:val="00092C73"/>
    <w:rPr>
      <w:rFonts w:ascii="Arial" w:hAnsi="Arial" w:cs="Arial"/>
      <w:b w:val="0"/>
      <w:bCs w:val="0"/>
      <w:kern w:val="0"/>
      <w:sz w:val="21"/>
      <w:szCs w:val="20"/>
      <w:lang w:val="en-US"/>
      <w14:ligatures w14:val="none"/>
    </w:rPr>
  </w:style>
  <w:style w:type="paragraph" w:customStyle="1" w:styleId="LOLglOther1">
    <w:name w:val="LOLglOther 1"/>
    <w:basedOn w:val="Normalny"/>
    <w:next w:val="Normalny"/>
    <w:rsid w:val="00092C73"/>
    <w:pPr>
      <w:keepNext/>
      <w:numPr>
        <w:numId w:val="6"/>
      </w:numPr>
      <w:shd w:val="clear" w:color="auto" w:fill="FFFFFF"/>
      <w:autoSpaceDE w:val="0"/>
      <w:autoSpaceDN w:val="0"/>
      <w:adjustRightInd w:val="0"/>
      <w:spacing w:line="0" w:lineRule="atLeast"/>
      <w:jc w:val="left"/>
      <w:outlineLvl w:val="0"/>
    </w:pPr>
    <w:rPr>
      <w:rFonts w:eastAsiaTheme="minorHAnsi"/>
      <w:sz w:val="24"/>
      <w:szCs w:val="20"/>
      <w:lang w:val="en-US" w:eastAsia="en-GB"/>
    </w:rPr>
  </w:style>
  <w:style w:type="paragraph" w:customStyle="1" w:styleId="LOLglOther2">
    <w:name w:val="LOLglOther 2"/>
    <w:basedOn w:val="LOLglOther1"/>
    <w:next w:val="Normalny"/>
    <w:rsid w:val="00092C73"/>
    <w:pPr>
      <w:keepNext w:val="0"/>
      <w:numPr>
        <w:ilvl w:val="1"/>
      </w:numPr>
      <w:outlineLvl w:val="1"/>
    </w:pPr>
  </w:style>
  <w:style w:type="paragraph" w:customStyle="1" w:styleId="LOLglOther3">
    <w:name w:val="LOLglOther 3"/>
    <w:basedOn w:val="LOLglOther2"/>
    <w:next w:val="Normalny"/>
    <w:rsid w:val="00092C73"/>
    <w:pPr>
      <w:numPr>
        <w:ilvl w:val="2"/>
      </w:numPr>
      <w:ind w:left="1699"/>
      <w:outlineLvl w:val="2"/>
    </w:pPr>
  </w:style>
  <w:style w:type="paragraph" w:customStyle="1" w:styleId="LOLglOther4">
    <w:name w:val="LOLglOther 4"/>
    <w:basedOn w:val="LOLglOther3"/>
    <w:next w:val="Normalny"/>
    <w:rsid w:val="00092C73"/>
    <w:pPr>
      <w:numPr>
        <w:ilvl w:val="3"/>
      </w:numPr>
      <w:ind w:left="0"/>
      <w:outlineLvl w:val="3"/>
    </w:pPr>
  </w:style>
  <w:style w:type="paragraph" w:customStyle="1" w:styleId="LOLglOther5">
    <w:name w:val="LOLglOther 5"/>
    <w:basedOn w:val="LOLglOther4"/>
    <w:next w:val="Normalny"/>
    <w:rsid w:val="00092C73"/>
    <w:pPr>
      <w:numPr>
        <w:ilvl w:val="4"/>
      </w:numPr>
      <w:outlineLvl w:val="4"/>
    </w:pPr>
  </w:style>
  <w:style w:type="paragraph" w:customStyle="1" w:styleId="LOLglOther6">
    <w:name w:val="LOLglOther 6"/>
    <w:basedOn w:val="LOLglOther5"/>
    <w:next w:val="Normalny"/>
    <w:rsid w:val="00092C73"/>
    <w:pPr>
      <w:numPr>
        <w:ilvl w:val="5"/>
      </w:numPr>
      <w:ind w:left="3859"/>
      <w:outlineLvl w:val="5"/>
    </w:pPr>
  </w:style>
  <w:style w:type="paragraph" w:customStyle="1" w:styleId="LOLglOther7">
    <w:name w:val="LOLglOther 7"/>
    <w:basedOn w:val="LOLglOther6"/>
    <w:next w:val="Normalny"/>
    <w:rsid w:val="00092C73"/>
    <w:pPr>
      <w:numPr>
        <w:ilvl w:val="6"/>
      </w:numPr>
      <w:ind w:left="4579"/>
      <w:outlineLvl w:val="6"/>
    </w:pPr>
  </w:style>
  <w:style w:type="paragraph" w:styleId="Stopka">
    <w:name w:val="footer"/>
    <w:basedOn w:val="Normalny"/>
    <w:link w:val="StopkaZnak"/>
    <w:uiPriority w:val="99"/>
    <w:unhideWhenUsed/>
    <w:rsid w:val="00092C73"/>
    <w:pPr>
      <w:tabs>
        <w:tab w:val="center" w:pos="4513"/>
        <w:tab w:val="right" w:pos="9026"/>
      </w:tabs>
      <w:spacing w:after="0"/>
    </w:pPr>
  </w:style>
  <w:style w:type="character" w:customStyle="1" w:styleId="StopkaZnak">
    <w:name w:val="Stopka Znak"/>
    <w:basedOn w:val="Domylnaczcionkaakapitu"/>
    <w:link w:val="Stopka"/>
    <w:uiPriority w:val="99"/>
    <w:rsid w:val="00092C73"/>
    <w:rPr>
      <w:rFonts w:ascii="Arial" w:eastAsia="Arial" w:hAnsi="Arial" w:cs="Arial"/>
      <w:b w:val="0"/>
      <w:bCs w:val="0"/>
      <w:kern w:val="0"/>
      <w:sz w:val="21"/>
      <w:szCs w:val="21"/>
      <w:lang w:val="en-GB" w:eastAsia="pl-PL"/>
      <w14:ligatures w14:val="none"/>
    </w:rPr>
  </w:style>
  <w:style w:type="paragraph" w:customStyle="1" w:styleId="Def2Heading1">
    <w:name w:val="Def2 Heading 1"/>
    <w:basedOn w:val="Normalny"/>
    <w:next w:val="Normalny"/>
    <w:rsid w:val="00092C73"/>
    <w:pPr>
      <w:numPr>
        <w:numId w:val="7"/>
      </w:numPr>
      <w:spacing w:before="240" w:after="0"/>
      <w:jc w:val="left"/>
    </w:pPr>
    <w:rPr>
      <w:rFonts w:ascii="Times New Roman" w:eastAsia="Times New Roman" w:hAnsi="Times New Roman" w:cs="Times New Roman"/>
      <w:sz w:val="24"/>
      <w:szCs w:val="20"/>
      <w:lang w:val="en-US" w:eastAsia="en-US"/>
    </w:rPr>
  </w:style>
  <w:style w:type="paragraph" w:customStyle="1" w:styleId="Def2Heading2">
    <w:name w:val="Def2 Heading 2"/>
    <w:basedOn w:val="Normalny"/>
    <w:next w:val="Normalny"/>
    <w:rsid w:val="00092C73"/>
    <w:pPr>
      <w:numPr>
        <w:ilvl w:val="1"/>
        <w:numId w:val="7"/>
      </w:numPr>
      <w:spacing w:before="240" w:after="0"/>
      <w:jc w:val="left"/>
    </w:pPr>
    <w:rPr>
      <w:rFonts w:ascii="Times New Roman" w:eastAsia="Times New Roman" w:hAnsi="Times New Roman" w:cs="Times New Roman"/>
      <w:sz w:val="24"/>
      <w:szCs w:val="20"/>
      <w:lang w:val="en-US" w:eastAsia="en-US"/>
    </w:rPr>
  </w:style>
  <w:style w:type="paragraph" w:customStyle="1" w:styleId="Def2Heading3">
    <w:name w:val="Def2 Heading 3"/>
    <w:basedOn w:val="Normalny"/>
    <w:next w:val="Normalny"/>
    <w:rsid w:val="00092C73"/>
    <w:pPr>
      <w:numPr>
        <w:ilvl w:val="2"/>
        <w:numId w:val="7"/>
      </w:numPr>
      <w:spacing w:before="240" w:after="0"/>
      <w:jc w:val="left"/>
    </w:pPr>
    <w:rPr>
      <w:rFonts w:ascii="Times New Roman" w:eastAsia="Times New Roman" w:hAnsi="Times New Roman" w:cs="Times New Roman"/>
      <w:sz w:val="24"/>
      <w:szCs w:val="20"/>
      <w:lang w:val="en-US" w:eastAsia="en-US"/>
    </w:rPr>
  </w:style>
  <w:style w:type="paragraph" w:customStyle="1" w:styleId="Def2Heading4">
    <w:name w:val="Def2 Heading 4"/>
    <w:basedOn w:val="Normalny"/>
    <w:next w:val="Normalny"/>
    <w:rsid w:val="00092C73"/>
    <w:pPr>
      <w:numPr>
        <w:ilvl w:val="3"/>
        <w:numId w:val="7"/>
      </w:numPr>
      <w:spacing w:before="240" w:after="0"/>
      <w:jc w:val="left"/>
    </w:pPr>
    <w:rPr>
      <w:rFonts w:ascii="Times New Roman" w:eastAsia="Times New Roman" w:hAnsi="Times New Roman" w:cs="Times New Roman"/>
      <w:sz w:val="24"/>
      <w:szCs w:val="20"/>
      <w:lang w:val="en-US" w:eastAsia="en-US"/>
    </w:rPr>
  </w:style>
  <w:style w:type="paragraph" w:customStyle="1" w:styleId="Def2Heading5">
    <w:name w:val="Def2 Heading 5"/>
    <w:basedOn w:val="Normalny"/>
    <w:next w:val="Normalny"/>
    <w:rsid w:val="00092C73"/>
    <w:pPr>
      <w:numPr>
        <w:ilvl w:val="4"/>
        <w:numId w:val="7"/>
      </w:numPr>
      <w:spacing w:before="240" w:after="0"/>
      <w:jc w:val="left"/>
    </w:pPr>
    <w:rPr>
      <w:rFonts w:ascii="Times New Roman" w:eastAsia="Times New Roman" w:hAnsi="Times New Roman" w:cs="Times New Roman"/>
      <w:sz w:val="24"/>
      <w:szCs w:val="20"/>
      <w:lang w:val="en-US" w:eastAsia="en-US"/>
    </w:rPr>
  </w:style>
  <w:style w:type="character" w:customStyle="1" w:styleId="DeltaViewDeletion">
    <w:name w:val="DeltaView Deletion"/>
    <w:rsid w:val="00092C73"/>
    <w:rPr>
      <w:strike/>
      <w:color w:val="FF0000"/>
    </w:rPr>
  </w:style>
  <w:style w:type="paragraph" w:customStyle="1" w:styleId="RGHeading1">
    <w:name w:val="RG Heading 1"/>
    <w:basedOn w:val="Tekstpodstawowy"/>
    <w:rsid w:val="00092C73"/>
    <w:pPr>
      <w:numPr>
        <w:numId w:val="9"/>
      </w:numPr>
      <w:tabs>
        <w:tab w:val="clear" w:pos="720"/>
        <w:tab w:val="num" w:pos="0"/>
        <w:tab w:val="num" w:pos="360"/>
      </w:tabs>
      <w:spacing w:after="240"/>
      <w:ind w:left="0" w:firstLine="0"/>
      <w:jc w:val="left"/>
      <w:outlineLvl w:val="0"/>
    </w:pPr>
    <w:rPr>
      <w:rFonts w:eastAsia="PMingLiU"/>
      <w:color w:val="000000"/>
      <w:sz w:val="24"/>
      <w:szCs w:val="20"/>
      <w:lang w:val="en-US" w:eastAsia="en-US"/>
    </w:rPr>
  </w:style>
  <w:style w:type="paragraph" w:customStyle="1" w:styleId="RGHeading2">
    <w:name w:val="RG Heading 2"/>
    <w:basedOn w:val="Tekstpodstawowy"/>
    <w:rsid w:val="00092C73"/>
    <w:pPr>
      <w:numPr>
        <w:ilvl w:val="1"/>
        <w:numId w:val="9"/>
      </w:numPr>
      <w:tabs>
        <w:tab w:val="clear" w:pos="1440"/>
        <w:tab w:val="num" w:pos="360"/>
      </w:tabs>
      <w:spacing w:after="240"/>
      <w:ind w:left="0" w:firstLine="0"/>
      <w:jc w:val="left"/>
      <w:outlineLvl w:val="1"/>
    </w:pPr>
    <w:rPr>
      <w:rFonts w:eastAsia="PMingLiU"/>
      <w:color w:val="000000"/>
      <w:sz w:val="24"/>
      <w:szCs w:val="20"/>
      <w:lang w:val="en-US" w:eastAsia="en-US"/>
    </w:rPr>
  </w:style>
  <w:style w:type="paragraph" w:customStyle="1" w:styleId="RGHeading3">
    <w:name w:val="RG Heading 3"/>
    <w:basedOn w:val="Tekstpodstawowy"/>
    <w:rsid w:val="00092C73"/>
    <w:pPr>
      <w:keepNext/>
      <w:keepLines/>
      <w:numPr>
        <w:ilvl w:val="2"/>
        <w:numId w:val="9"/>
      </w:numPr>
      <w:tabs>
        <w:tab w:val="clear" w:pos="2160"/>
        <w:tab w:val="num" w:pos="360"/>
      </w:tabs>
      <w:spacing w:after="240"/>
      <w:ind w:left="0" w:firstLine="0"/>
      <w:jc w:val="left"/>
      <w:outlineLvl w:val="2"/>
    </w:pPr>
    <w:rPr>
      <w:rFonts w:eastAsia="PMingLiU"/>
      <w:color w:val="000000"/>
      <w:sz w:val="24"/>
      <w:szCs w:val="20"/>
      <w:lang w:val="en-US" w:eastAsia="en-US"/>
    </w:rPr>
  </w:style>
  <w:style w:type="paragraph" w:customStyle="1" w:styleId="RGHeading4">
    <w:name w:val="RG Heading 4"/>
    <w:basedOn w:val="Tekstpodstawowy"/>
    <w:rsid w:val="00092C73"/>
    <w:pPr>
      <w:keepNext/>
      <w:keepLines/>
      <w:numPr>
        <w:ilvl w:val="3"/>
        <w:numId w:val="9"/>
      </w:numPr>
      <w:tabs>
        <w:tab w:val="clear" w:pos="2880"/>
        <w:tab w:val="num" w:pos="360"/>
      </w:tabs>
      <w:spacing w:after="240"/>
      <w:ind w:left="0" w:firstLine="0"/>
      <w:jc w:val="left"/>
      <w:outlineLvl w:val="3"/>
    </w:pPr>
    <w:rPr>
      <w:rFonts w:eastAsia="PMingLiU"/>
      <w:color w:val="000000"/>
      <w:sz w:val="24"/>
      <w:szCs w:val="20"/>
      <w:lang w:val="en-US" w:eastAsia="en-US"/>
    </w:rPr>
  </w:style>
  <w:style w:type="paragraph" w:customStyle="1" w:styleId="RGHeading5">
    <w:name w:val="RG Heading 5"/>
    <w:basedOn w:val="Tekstpodstawowy"/>
    <w:rsid w:val="00092C73"/>
    <w:pPr>
      <w:keepNext/>
      <w:keepLines/>
      <w:numPr>
        <w:ilvl w:val="4"/>
        <w:numId w:val="9"/>
      </w:numPr>
      <w:tabs>
        <w:tab w:val="clear" w:pos="3600"/>
        <w:tab w:val="num" w:pos="360"/>
      </w:tabs>
      <w:spacing w:after="240"/>
      <w:ind w:left="0" w:firstLine="0"/>
      <w:jc w:val="left"/>
      <w:outlineLvl w:val="4"/>
    </w:pPr>
    <w:rPr>
      <w:rFonts w:eastAsia="PMingLiU"/>
      <w:color w:val="000000"/>
      <w:sz w:val="24"/>
      <w:szCs w:val="20"/>
      <w:lang w:val="en-US" w:eastAsia="en-US"/>
    </w:rPr>
  </w:style>
  <w:style w:type="paragraph" w:customStyle="1" w:styleId="RGHeading6">
    <w:name w:val="RG Heading 6"/>
    <w:basedOn w:val="Tekstpodstawowy"/>
    <w:rsid w:val="00092C73"/>
    <w:pPr>
      <w:keepNext/>
      <w:keepLines/>
      <w:numPr>
        <w:ilvl w:val="5"/>
        <w:numId w:val="9"/>
      </w:numPr>
      <w:tabs>
        <w:tab w:val="clear" w:pos="4320"/>
        <w:tab w:val="num" w:pos="0"/>
        <w:tab w:val="num" w:pos="360"/>
      </w:tabs>
      <w:spacing w:after="240"/>
      <w:ind w:left="0" w:firstLine="0"/>
      <w:jc w:val="left"/>
      <w:outlineLvl w:val="5"/>
    </w:pPr>
    <w:rPr>
      <w:rFonts w:eastAsia="PMingLiU"/>
      <w:color w:val="000000"/>
      <w:sz w:val="24"/>
      <w:szCs w:val="20"/>
      <w:lang w:val="en-US" w:eastAsia="en-US"/>
    </w:rPr>
  </w:style>
  <w:style w:type="paragraph" w:customStyle="1" w:styleId="RGHeading7">
    <w:name w:val="RG Heading 7"/>
    <w:basedOn w:val="Tekstpodstawowy"/>
    <w:rsid w:val="00092C73"/>
    <w:pPr>
      <w:keepNext/>
      <w:keepLines/>
      <w:numPr>
        <w:ilvl w:val="6"/>
        <w:numId w:val="9"/>
      </w:numPr>
      <w:tabs>
        <w:tab w:val="clear" w:pos="5040"/>
        <w:tab w:val="num" w:pos="0"/>
        <w:tab w:val="num" w:pos="360"/>
      </w:tabs>
      <w:spacing w:after="240"/>
      <w:ind w:left="0" w:firstLine="0"/>
      <w:jc w:val="left"/>
      <w:outlineLvl w:val="6"/>
    </w:pPr>
    <w:rPr>
      <w:rFonts w:eastAsia="PMingLiU"/>
      <w:color w:val="000000"/>
      <w:sz w:val="24"/>
      <w:szCs w:val="20"/>
      <w:lang w:val="en-US" w:eastAsia="en-US"/>
    </w:rPr>
  </w:style>
  <w:style w:type="paragraph" w:customStyle="1" w:styleId="RGHeading8">
    <w:name w:val="RG Heading 8"/>
    <w:basedOn w:val="Tekstpodstawowy"/>
    <w:rsid w:val="00092C73"/>
    <w:pPr>
      <w:keepNext/>
      <w:keepLines/>
      <w:numPr>
        <w:ilvl w:val="7"/>
        <w:numId w:val="9"/>
      </w:numPr>
      <w:tabs>
        <w:tab w:val="clear" w:pos="5760"/>
        <w:tab w:val="num" w:pos="0"/>
        <w:tab w:val="num" w:pos="360"/>
      </w:tabs>
      <w:spacing w:after="240"/>
      <w:ind w:left="0" w:firstLine="0"/>
      <w:jc w:val="left"/>
      <w:outlineLvl w:val="7"/>
    </w:pPr>
    <w:rPr>
      <w:rFonts w:eastAsia="PMingLiU"/>
      <w:color w:val="000000"/>
      <w:sz w:val="24"/>
      <w:szCs w:val="20"/>
      <w:lang w:val="en-US" w:eastAsia="en-US"/>
    </w:rPr>
  </w:style>
  <w:style w:type="paragraph" w:customStyle="1" w:styleId="RGHeading9">
    <w:name w:val="RG Heading 9"/>
    <w:basedOn w:val="Tekstpodstawowy"/>
    <w:rsid w:val="00092C73"/>
    <w:pPr>
      <w:keepNext/>
      <w:keepLines/>
      <w:numPr>
        <w:ilvl w:val="8"/>
        <w:numId w:val="9"/>
      </w:numPr>
      <w:tabs>
        <w:tab w:val="clear" w:pos="6480"/>
        <w:tab w:val="num" w:pos="0"/>
        <w:tab w:val="num" w:pos="360"/>
      </w:tabs>
      <w:spacing w:after="240"/>
      <w:ind w:left="0" w:firstLine="0"/>
      <w:jc w:val="left"/>
      <w:outlineLvl w:val="8"/>
    </w:pPr>
    <w:rPr>
      <w:rFonts w:eastAsia="PMingLiU"/>
      <w:color w:val="000000"/>
      <w:sz w:val="24"/>
      <w:szCs w:val="20"/>
      <w:lang w:val="en-US" w:eastAsia="en-US"/>
    </w:rPr>
  </w:style>
  <w:style w:type="paragraph" w:styleId="Tekstpodstawowy">
    <w:name w:val="Body Text"/>
    <w:basedOn w:val="Normalny"/>
    <w:link w:val="TekstpodstawowyZnak"/>
    <w:uiPriority w:val="99"/>
    <w:semiHidden/>
    <w:unhideWhenUsed/>
    <w:rsid w:val="00092C73"/>
    <w:pPr>
      <w:spacing w:after="120"/>
    </w:pPr>
  </w:style>
  <w:style w:type="character" w:customStyle="1" w:styleId="TekstpodstawowyZnak">
    <w:name w:val="Tekst podstawowy Znak"/>
    <w:basedOn w:val="Domylnaczcionkaakapitu"/>
    <w:link w:val="Tekstpodstawowy"/>
    <w:uiPriority w:val="99"/>
    <w:semiHidden/>
    <w:rsid w:val="00092C73"/>
    <w:rPr>
      <w:rFonts w:ascii="Arial" w:eastAsia="Arial" w:hAnsi="Arial" w:cs="Arial"/>
      <w:b w:val="0"/>
      <w:bCs w:val="0"/>
      <w:kern w:val="0"/>
      <w:sz w:val="21"/>
      <w:szCs w:val="21"/>
      <w:lang w:val="en-GB" w:eastAsia="pl-PL"/>
      <w14:ligatures w14:val="none"/>
    </w:rPr>
  </w:style>
  <w:style w:type="table" w:styleId="Tabela-Siatka">
    <w:name w:val="Table Grid"/>
    <w:basedOn w:val="Standardowy"/>
    <w:uiPriority w:val="39"/>
    <w:rsid w:val="00092C73"/>
    <w:pPr>
      <w:spacing w:after="0" w:line="240" w:lineRule="auto"/>
      <w:jc w:val="both"/>
    </w:pPr>
    <w:rPr>
      <w:rFonts w:ascii="Arial" w:eastAsia="Arial" w:hAnsi="Arial" w:cs="Arial"/>
      <w:b w:val="0"/>
      <w:bCs w:val="0"/>
      <w:kern w:val="0"/>
      <w:sz w:val="21"/>
      <w:szCs w:val="21"/>
      <w:lang w:val="en-GB"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92C73"/>
    <w:rPr>
      <w:color w:val="467886" w:themeColor="hyperlink"/>
      <w:u w:val="single"/>
    </w:rPr>
  </w:style>
  <w:style w:type="character" w:styleId="Nierozpoznanawzmianka">
    <w:name w:val="Unresolved Mention"/>
    <w:basedOn w:val="Domylnaczcionkaakapitu"/>
    <w:uiPriority w:val="99"/>
    <w:semiHidden/>
    <w:unhideWhenUsed/>
    <w:rsid w:val="00092C73"/>
    <w:rPr>
      <w:color w:val="605E5C"/>
      <w:shd w:val="clear" w:color="auto" w:fill="E1DFDD"/>
    </w:rPr>
  </w:style>
  <w:style w:type="character" w:styleId="UyteHipercze">
    <w:name w:val="FollowedHyperlink"/>
    <w:basedOn w:val="Domylnaczcionkaakapitu"/>
    <w:uiPriority w:val="99"/>
    <w:semiHidden/>
    <w:unhideWhenUsed/>
    <w:rsid w:val="00092C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andardy.startuppoland.org/baza-dokumentow/" TargetMode="Externa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5611</Words>
  <Characters>33671</Characters>
  <Application>Microsoft Office Word</Application>
  <DocSecurity>0</DocSecurity>
  <Lines>280</Lines>
  <Paragraphs>78</Paragraphs>
  <ScaleCrop>false</ScaleCrop>
  <Company/>
  <LinksUpToDate>false</LinksUpToDate>
  <CharactersWithSpaces>39204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Gałkowski</dc:creator>
  <cp:keywords/>
  <dc:description/>
  <cp:lastModifiedBy>Karol Gałkowski</cp:lastModifiedBy>
  <cp:revision>300</cp:revision>
  <dcterms:created xsi:type="dcterms:W3CDTF">2025-08-19T11:55:00Z</dcterms:created>
  <dcterms:modified xsi:type="dcterms:W3CDTF">2025-10-16T06:22:00Z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3a214103-3d20-4c66-a6a6-fbd172cc08d2</vt:lpwstr>
  </property>
</Properties>
</file>